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10842" w14:textId="35D7C6C8" w:rsidR="009D7E8E" w:rsidRDefault="009D7E8E" w:rsidP="009D7E8E"/>
    <w:p w14:paraId="31F1C1D8" w14:textId="0653D9BC" w:rsidR="009D7E8E" w:rsidRDefault="009D7E8E" w:rsidP="009D7E8E"/>
    <w:p w14:paraId="59D4B406" w14:textId="500B22E5" w:rsidR="009D7E8E" w:rsidRDefault="009D7E8E" w:rsidP="009D7E8E"/>
    <w:p w14:paraId="5646876D" w14:textId="77777777" w:rsidR="009D7E8E" w:rsidRDefault="009D7E8E" w:rsidP="009D7E8E"/>
    <w:p w14:paraId="0A36B1A8" w14:textId="77777777" w:rsidR="009D7E8E" w:rsidRDefault="009D7E8E" w:rsidP="009D7E8E"/>
    <w:p w14:paraId="6F4A4029" w14:textId="77777777" w:rsidR="009D7E8E" w:rsidRPr="007A7A3B" w:rsidRDefault="009D7E8E" w:rsidP="009D7E8E"/>
    <w:p w14:paraId="0E8C65B3" w14:textId="31AEF7AB" w:rsidR="009D7E8E" w:rsidRDefault="009D7E8E" w:rsidP="00CB5AEF">
      <w:pPr>
        <w:pStyle w:val="InsertDateYearFrontPagePAG2"/>
        <w:rPr>
          <w:rFonts w:ascii="Times New Roman" w:hAnsi="Times New Roman"/>
        </w:rPr>
      </w:pPr>
    </w:p>
    <w:p w14:paraId="3B2640CB" w14:textId="77777777" w:rsidR="009D7E8E" w:rsidRDefault="009D7E8E" w:rsidP="009D7E8E">
      <w:pPr>
        <w:pStyle w:val="InsertDateYearFrontPagePAG2"/>
        <w:jc w:val="left"/>
        <w:rPr>
          <w:rFonts w:cstheme="minorHAnsi"/>
          <w:b/>
          <w:bCs/>
        </w:rPr>
      </w:pPr>
    </w:p>
    <w:p w14:paraId="45909180" w14:textId="10E05111" w:rsidR="009D7E8E" w:rsidRDefault="009D7E8E" w:rsidP="009D7E8E">
      <w:pPr>
        <w:pStyle w:val="InsertDateYearFrontPagePAG2"/>
        <w:rPr>
          <w:rFonts w:cstheme="minorHAnsi"/>
          <w:b/>
          <w:bCs/>
        </w:rPr>
      </w:pPr>
    </w:p>
    <w:p w14:paraId="199A9402" w14:textId="008A1630" w:rsidR="00CB5AEF" w:rsidRDefault="0028447E" w:rsidP="009D7E8E">
      <w:pPr>
        <w:pStyle w:val="InsertDateYearFrontPagePAG2"/>
        <w:rPr>
          <w:rFonts w:cstheme="minorHAnsi"/>
          <w:b/>
          <w:bCs/>
        </w:rPr>
      </w:pPr>
      <w:r>
        <w:rPr>
          <w:rFonts w:cstheme="minorHAnsi"/>
          <w:b/>
          <w:bCs/>
          <w:noProof/>
        </w:rPr>
        <w:drawing>
          <wp:inline distT="0" distB="0" distL="0" distR="0" wp14:anchorId="4C81D99F" wp14:editId="40D1399F">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1"/>
                    <a:stretch>
                      <a:fillRect/>
                    </a:stretch>
                  </pic:blipFill>
                  <pic:spPr>
                    <a:xfrm>
                      <a:off x="0" y="0"/>
                      <a:ext cx="2679700" cy="2336800"/>
                    </a:xfrm>
                    <a:prstGeom prst="rect">
                      <a:avLst/>
                    </a:prstGeom>
                  </pic:spPr>
                </pic:pic>
              </a:graphicData>
            </a:graphic>
          </wp:inline>
        </w:drawing>
      </w:r>
    </w:p>
    <w:p w14:paraId="562AA89A" w14:textId="77777777" w:rsidR="009D7E8E" w:rsidRDefault="009D7E8E" w:rsidP="00B474F5">
      <w:pPr>
        <w:pStyle w:val="InsertDateYearFrontPagePAG2"/>
        <w:jc w:val="left"/>
        <w:rPr>
          <w:rFonts w:cstheme="minorHAnsi"/>
          <w:b/>
          <w:bCs/>
        </w:rPr>
      </w:pPr>
    </w:p>
    <w:p w14:paraId="3D92F243" w14:textId="5F3B5CF2" w:rsidR="009D7E8E" w:rsidRPr="008E55CA" w:rsidRDefault="00C5284E" w:rsidP="009D7E8E">
      <w:pPr>
        <w:pStyle w:val="InsertDateYearFrontPagePAG2"/>
        <w:rPr>
          <w:rFonts w:ascii="Arial" w:hAnsi="Arial" w:cs="Arial"/>
          <w:b/>
          <w:bCs/>
          <w:sz w:val="36"/>
          <w:szCs w:val="36"/>
        </w:rPr>
      </w:pPr>
      <w:r>
        <w:rPr>
          <w:rFonts w:ascii="Arial" w:hAnsi="Arial" w:cs="Arial"/>
          <w:b/>
          <w:bCs/>
          <w:sz w:val="36"/>
          <w:szCs w:val="36"/>
        </w:rPr>
        <w:t>PSHE</w:t>
      </w:r>
      <w:r w:rsidR="00B474F5">
        <w:rPr>
          <w:rFonts w:ascii="Arial" w:hAnsi="Arial" w:cs="Arial"/>
          <w:b/>
          <w:bCs/>
          <w:sz w:val="36"/>
          <w:szCs w:val="36"/>
        </w:rPr>
        <w:t xml:space="preserve"> Policy</w:t>
      </w:r>
    </w:p>
    <w:p w14:paraId="0F99800E" w14:textId="2BD1F9A5" w:rsidR="00B474F5" w:rsidRPr="00CB5AEF" w:rsidRDefault="00B474F5" w:rsidP="00CB5AEF">
      <w:pPr>
        <w:pStyle w:val="InsertDateYearFrontPagePAG2"/>
        <w:jc w:val="both"/>
        <w:rPr>
          <w:rFonts w:ascii="Times New Roman" w:hAnsi="Times New Roman"/>
        </w:rPr>
      </w:pPr>
    </w:p>
    <w:tbl>
      <w:tblPr>
        <w:tblStyle w:val="TableGrid"/>
        <w:tblW w:w="0" w:type="auto"/>
        <w:tblInd w:w="549" w:type="dxa"/>
        <w:tblLook w:val="04A0" w:firstRow="1" w:lastRow="0" w:firstColumn="1" w:lastColumn="0" w:noHBand="0" w:noVBand="1"/>
      </w:tblPr>
      <w:tblGrid>
        <w:gridCol w:w="1896"/>
        <w:gridCol w:w="2121"/>
        <w:gridCol w:w="2152"/>
        <w:gridCol w:w="2292"/>
      </w:tblGrid>
      <w:tr w:rsidR="00B474F5" w14:paraId="0CBCF0A0" w14:textId="77777777" w:rsidTr="008212AA">
        <w:trPr>
          <w:trHeight w:val="558"/>
        </w:trPr>
        <w:tc>
          <w:tcPr>
            <w:tcW w:w="1980" w:type="dxa"/>
            <w:vAlign w:val="center"/>
          </w:tcPr>
          <w:p w14:paraId="0ED244EC" w14:textId="77777777" w:rsidR="00B474F5" w:rsidRPr="00B474F5" w:rsidRDefault="00B474F5" w:rsidP="00B474F5">
            <w:pPr>
              <w:pStyle w:val="METTEXT"/>
              <w:rPr>
                <w:b/>
                <w:bCs/>
              </w:rPr>
            </w:pPr>
            <w:r w:rsidRPr="00B474F5">
              <w:rPr>
                <w:b/>
                <w:bCs/>
              </w:rPr>
              <w:t>ACADEMIC YEAR</w:t>
            </w:r>
          </w:p>
        </w:tc>
        <w:tc>
          <w:tcPr>
            <w:tcW w:w="2268" w:type="dxa"/>
            <w:vAlign w:val="center"/>
          </w:tcPr>
          <w:p w14:paraId="33AACF2D" w14:textId="77777777" w:rsidR="00B474F5" w:rsidRPr="00B474F5" w:rsidRDefault="00B474F5" w:rsidP="00B474F5">
            <w:pPr>
              <w:pStyle w:val="METTEXT"/>
              <w:rPr>
                <w:b/>
                <w:bCs/>
              </w:rPr>
            </w:pPr>
            <w:r w:rsidRPr="00B474F5">
              <w:rPr>
                <w:b/>
                <w:bCs/>
              </w:rPr>
              <w:t>AUTHOR</w:t>
            </w:r>
          </w:p>
        </w:tc>
        <w:tc>
          <w:tcPr>
            <w:tcW w:w="2268" w:type="dxa"/>
            <w:vAlign w:val="center"/>
          </w:tcPr>
          <w:p w14:paraId="3ADAC917" w14:textId="77777777" w:rsidR="00B474F5" w:rsidRPr="00B474F5" w:rsidRDefault="00B474F5" w:rsidP="00B474F5">
            <w:pPr>
              <w:pStyle w:val="METTEXT"/>
              <w:rPr>
                <w:b/>
                <w:bCs/>
              </w:rPr>
            </w:pPr>
            <w:r w:rsidRPr="00B474F5">
              <w:rPr>
                <w:b/>
                <w:bCs/>
              </w:rPr>
              <w:t>ROLE</w:t>
            </w:r>
          </w:p>
        </w:tc>
        <w:tc>
          <w:tcPr>
            <w:tcW w:w="2500" w:type="dxa"/>
            <w:vAlign w:val="center"/>
          </w:tcPr>
          <w:p w14:paraId="766145BA" w14:textId="77777777" w:rsidR="00B474F5" w:rsidRPr="00B474F5" w:rsidRDefault="00B474F5" w:rsidP="00B474F5">
            <w:pPr>
              <w:pStyle w:val="METTEXT"/>
              <w:rPr>
                <w:b/>
                <w:bCs/>
              </w:rPr>
            </w:pPr>
            <w:r w:rsidRPr="00B474F5">
              <w:rPr>
                <w:b/>
                <w:bCs/>
              </w:rPr>
              <w:t>DATE OF NEXT REVIEW</w:t>
            </w:r>
          </w:p>
        </w:tc>
      </w:tr>
      <w:tr w:rsidR="00B474F5" w14:paraId="4B8375BC" w14:textId="77777777" w:rsidTr="008212AA">
        <w:trPr>
          <w:trHeight w:val="578"/>
        </w:trPr>
        <w:tc>
          <w:tcPr>
            <w:tcW w:w="1980" w:type="dxa"/>
            <w:vAlign w:val="center"/>
          </w:tcPr>
          <w:p w14:paraId="4767EDEF" w14:textId="48B74BDB" w:rsidR="00B474F5" w:rsidRPr="00B474F5" w:rsidRDefault="00B474F5" w:rsidP="00B474F5">
            <w:pPr>
              <w:pStyle w:val="METTEXT"/>
            </w:pPr>
            <w:r w:rsidRPr="00B474F5">
              <w:t>202</w:t>
            </w:r>
            <w:r w:rsidR="00F75DA0">
              <w:t>1-2022</w:t>
            </w:r>
          </w:p>
        </w:tc>
        <w:tc>
          <w:tcPr>
            <w:tcW w:w="2268" w:type="dxa"/>
            <w:vAlign w:val="center"/>
          </w:tcPr>
          <w:p w14:paraId="791FD26C" w14:textId="52A1B72B" w:rsidR="00B474F5" w:rsidRPr="00B474F5" w:rsidRDefault="00F75DA0" w:rsidP="00B474F5">
            <w:pPr>
              <w:pStyle w:val="METTEXT"/>
            </w:pPr>
            <w:r>
              <w:t>Juan Fernandez</w:t>
            </w:r>
          </w:p>
        </w:tc>
        <w:tc>
          <w:tcPr>
            <w:tcW w:w="2268" w:type="dxa"/>
            <w:vAlign w:val="center"/>
          </w:tcPr>
          <w:p w14:paraId="54D868F4" w14:textId="77777777" w:rsidR="00B474F5" w:rsidRPr="00B474F5" w:rsidRDefault="00B474F5" w:rsidP="00B474F5">
            <w:pPr>
              <w:pStyle w:val="METTEXT"/>
            </w:pPr>
            <w:r w:rsidRPr="00B474F5">
              <w:t>Headteacher</w:t>
            </w:r>
          </w:p>
        </w:tc>
        <w:tc>
          <w:tcPr>
            <w:tcW w:w="2500" w:type="dxa"/>
            <w:vAlign w:val="center"/>
          </w:tcPr>
          <w:p w14:paraId="0D3F2BE4" w14:textId="00DE44AE" w:rsidR="00B474F5" w:rsidRPr="00B474F5" w:rsidRDefault="00F75DA0" w:rsidP="00B474F5">
            <w:pPr>
              <w:pStyle w:val="METTEXT"/>
            </w:pPr>
            <w:r>
              <w:t xml:space="preserve">January </w:t>
            </w:r>
            <w:r w:rsidR="00B474F5" w:rsidRPr="00B474F5">
              <w:t>202</w:t>
            </w:r>
            <w:r>
              <w:t>2</w:t>
            </w:r>
          </w:p>
        </w:tc>
      </w:tr>
    </w:tbl>
    <w:p w14:paraId="34862CC5" w14:textId="3163051C" w:rsidR="006F4B1F" w:rsidRDefault="006F4B1F" w:rsidP="00CB5AEF">
      <w:pPr>
        <w:pStyle w:val="InsertDateYearFrontPagePAG2"/>
        <w:jc w:val="both"/>
        <w:rPr>
          <w:rFonts w:ascii="Times New Roman" w:hAnsi="Times New Roman"/>
        </w:rPr>
      </w:pPr>
    </w:p>
    <w:p w14:paraId="3EC7D8AA" w14:textId="508C9FB6" w:rsidR="00B474F5" w:rsidRDefault="00B474F5" w:rsidP="00CB5AEF">
      <w:pPr>
        <w:pStyle w:val="InsertDateYearFrontPagePAG2"/>
        <w:jc w:val="both"/>
        <w:rPr>
          <w:rFonts w:ascii="Times New Roman" w:hAnsi="Times New Roman"/>
        </w:rPr>
      </w:pPr>
      <w:r w:rsidRPr="007C5AD3">
        <w:rPr>
          <w:rFonts w:ascii="Times New Roman" w:eastAsia="Times New Roman" w:hAnsi="Times New Roman"/>
          <w:noProof/>
          <w:sz w:val="24"/>
          <w:szCs w:val="24"/>
          <w:lang w:eastAsia="en-GB"/>
        </w:rPr>
        <w:drawing>
          <wp:anchor distT="0" distB="0" distL="114300" distR="114300" simplePos="0" relativeHeight="251659264" behindDoc="0" locked="0" layoutInCell="1" allowOverlap="1" wp14:anchorId="3DD7E162" wp14:editId="299776ED">
            <wp:simplePos x="0" y="0"/>
            <wp:positionH relativeFrom="margin">
              <wp:posOffset>1736202</wp:posOffset>
            </wp:positionH>
            <wp:positionV relativeFrom="paragraph">
              <wp:posOffset>253767</wp:posOffset>
            </wp:positionV>
            <wp:extent cx="2193602" cy="982345"/>
            <wp:effectExtent l="0" t="0" r="0" b="8255"/>
            <wp:wrapThrough wrapText="bothSides">
              <wp:wrapPolygon edited="0">
                <wp:start x="0" y="0"/>
                <wp:lineTo x="0" y="21363"/>
                <wp:lineTo x="21387" y="21363"/>
                <wp:lineTo x="2138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14:paraId="27354D93" w14:textId="42EDB8E6" w:rsidR="00B474F5" w:rsidRDefault="00B474F5" w:rsidP="00CB5AEF">
      <w:pPr>
        <w:pStyle w:val="InsertDateYearFrontPagePAG2"/>
        <w:jc w:val="both"/>
        <w:rPr>
          <w:rFonts w:ascii="Times New Roman" w:hAnsi="Times New Roman"/>
        </w:rPr>
      </w:pPr>
    </w:p>
    <w:p w14:paraId="34DB27BF" w14:textId="56909C35" w:rsidR="00B474F5" w:rsidRDefault="00B474F5" w:rsidP="00CB5AEF">
      <w:pPr>
        <w:pStyle w:val="InsertDateYearFrontPagePAG2"/>
        <w:jc w:val="both"/>
        <w:rPr>
          <w:rFonts w:ascii="Times New Roman" w:hAnsi="Times New Roman"/>
        </w:rPr>
      </w:pPr>
    </w:p>
    <w:p w14:paraId="7F062002" w14:textId="2906EB6F" w:rsidR="009717D6" w:rsidRDefault="009717D6" w:rsidP="00BB412E">
      <w:pPr>
        <w:pStyle w:val="METTEXT"/>
      </w:pPr>
    </w:p>
    <w:p w14:paraId="2DB09513" w14:textId="77777777" w:rsidR="00C5284E" w:rsidRPr="00C5284E" w:rsidRDefault="00C5284E" w:rsidP="00C5284E">
      <w:pPr>
        <w:pStyle w:val="Heading1"/>
        <w:numPr>
          <w:ilvl w:val="0"/>
          <w:numId w:val="0"/>
        </w:numPr>
        <w:ind w:left="360" w:hanging="360"/>
      </w:pPr>
      <w:bookmarkStart w:id="0" w:name="_Toc531176458"/>
      <w:bookmarkStart w:id="1" w:name="_Toc32419087"/>
      <w:r w:rsidRPr="00C5284E">
        <w:lastRenderedPageBreak/>
        <w:t xml:space="preserve">1. </w:t>
      </w:r>
      <w:bookmarkEnd w:id="0"/>
      <w:r w:rsidRPr="00C5284E">
        <w:t>Aims</w:t>
      </w:r>
      <w:bookmarkEnd w:id="1"/>
    </w:p>
    <w:p w14:paraId="6A53D024" w14:textId="0DF01E06" w:rsidR="00C5284E" w:rsidRPr="00266EA7" w:rsidRDefault="00C5284E" w:rsidP="00C5284E">
      <w:pPr>
        <w:spacing w:before="100" w:beforeAutospacing="1" w:after="100" w:afterAutospacing="1" w:line="240" w:lineRule="auto"/>
        <w:rPr>
          <w:rFonts w:eastAsia="Times New Roman" w:cs="Arial"/>
          <w:spacing w:val="5"/>
          <w:sz w:val="24"/>
          <w:lang w:eastAsia="en-GB"/>
        </w:rPr>
      </w:pPr>
      <w:r w:rsidRPr="00266EA7">
        <w:rPr>
          <w:rFonts w:eastAsia="Times New Roman" w:cs="Arial"/>
          <w:spacing w:val="5"/>
          <w:sz w:val="24"/>
          <w:lang w:eastAsia="en-GB"/>
        </w:rPr>
        <w:t>PSHE</w:t>
      </w:r>
      <w:r>
        <w:rPr>
          <w:rFonts w:eastAsia="Times New Roman" w:cs="Arial"/>
          <w:spacing w:val="5"/>
          <w:sz w:val="24"/>
          <w:lang w:eastAsia="en-GB"/>
        </w:rPr>
        <w:t xml:space="preserve"> at Roundwood School and Community Centre</w:t>
      </w:r>
      <w:r w:rsidRPr="00266EA7">
        <w:rPr>
          <w:rFonts w:eastAsia="Times New Roman" w:cs="Arial"/>
          <w:spacing w:val="5"/>
          <w:sz w:val="24"/>
          <w:lang w:eastAsia="en-GB"/>
        </w:rPr>
        <w:t xml:space="preserve"> will enable students to feel positive about who they are and to enjoy healthy, safe, responsible and fulfilled lives. Through active learning opportunities </w:t>
      </w:r>
      <w:r w:rsidR="009A06C7">
        <w:rPr>
          <w:rFonts w:eastAsia="Times New Roman" w:cs="Arial"/>
          <w:spacing w:val="5"/>
          <w:sz w:val="24"/>
          <w:lang w:eastAsia="en-GB"/>
        </w:rPr>
        <w:t>students</w:t>
      </w:r>
      <w:r w:rsidRPr="00266EA7">
        <w:rPr>
          <w:rFonts w:eastAsia="Times New Roman" w:cs="Arial"/>
          <w:spacing w:val="5"/>
          <w:sz w:val="24"/>
          <w:lang w:eastAsia="en-GB"/>
        </w:rPr>
        <w:t xml:space="preserve"> will learn to recognise and manage risk, take increasing responsibility for themselves, their choices and behaviours and make positive contributions to their families, schools and communities.</w:t>
      </w:r>
    </w:p>
    <w:p w14:paraId="2C64F7E8" w14:textId="77777777" w:rsidR="00C5284E" w:rsidRPr="00266EA7" w:rsidRDefault="00C5284E" w:rsidP="00C5284E">
      <w:pPr>
        <w:spacing w:before="100" w:beforeAutospacing="1" w:after="100" w:afterAutospacing="1" w:line="240" w:lineRule="auto"/>
        <w:rPr>
          <w:rFonts w:eastAsia="Times New Roman" w:cs="Arial"/>
          <w:spacing w:val="5"/>
          <w:sz w:val="24"/>
          <w:lang w:eastAsia="en-GB"/>
        </w:rPr>
      </w:pPr>
      <w:r w:rsidRPr="00266EA7">
        <w:rPr>
          <w:rFonts w:eastAsia="Times New Roman" w:cs="Arial"/>
          <w:spacing w:val="5"/>
          <w:sz w:val="24"/>
          <w:lang w:eastAsia="en-GB"/>
        </w:rPr>
        <w:t>Students will learn to recognise, develop and communicate their qualities, skills and attitudes. They build knowledge, confidence and self-esteem and make the most of their abilities. Students will learn to identify and articulate feelings and emotions, learn to manage new or difficult situations positively and form and maintain effective relationships with a wide range of people.</w:t>
      </w:r>
    </w:p>
    <w:p w14:paraId="3887384D" w14:textId="107C7F0C" w:rsidR="00C5284E" w:rsidRPr="00266EA7" w:rsidRDefault="00C5284E" w:rsidP="00C5284E">
      <w:pPr>
        <w:spacing w:before="100" w:beforeAutospacing="1" w:after="100" w:afterAutospacing="1" w:line="240" w:lineRule="auto"/>
        <w:rPr>
          <w:rFonts w:eastAsia="Times New Roman" w:cs="Arial"/>
          <w:spacing w:val="5"/>
          <w:sz w:val="24"/>
          <w:lang w:eastAsia="en-GB"/>
        </w:rPr>
      </w:pPr>
      <w:r w:rsidRPr="00266EA7">
        <w:rPr>
          <w:rFonts w:eastAsia="Times New Roman" w:cs="Arial"/>
          <w:spacing w:val="5"/>
          <w:sz w:val="24"/>
          <w:lang w:eastAsia="en-GB"/>
        </w:rPr>
        <w:t>Our aim therefore for P</w:t>
      </w:r>
      <w:r>
        <w:rPr>
          <w:rFonts w:eastAsia="Times New Roman" w:cs="Arial"/>
          <w:spacing w:val="5"/>
          <w:sz w:val="24"/>
          <w:lang w:eastAsia="en-GB"/>
        </w:rPr>
        <w:t>SHE</w:t>
      </w:r>
      <w:r w:rsidRPr="00266EA7">
        <w:rPr>
          <w:rFonts w:eastAsia="Times New Roman" w:cs="Arial"/>
          <w:spacing w:val="5"/>
          <w:sz w:val="24"/>
          <w:lang w:eastAsia="en-GB"/>
        </w:rPr>
        <w:t xml:space="preserve"> is to provide </w:t>
      </w:r>
      <w:r w:rsidR="009A06C7">
        <w:rPr>
          <w:rFonts w:eastAsia="Times New Roman" w:cs="Arial"/>
          <w:spacing w:val="5"/>
          <w:sz w:val="24"/>
          <w:lang w:eastAsia="en-GB"/>
        </w:rPr>
        <w:t>students</w:t>
      </w:r>
      <w:r w:rsidRPr="00266EA7">
        <w:rPr>
          <w:rFonts w:eastAsia="Times New Roman" w:cs="Arial"/>
          <w:spacing w:val="5"/>
          <w:sz w:val="24"/>
          <w:lang w:eastAsia="en-GB"/>
        </w:rPr>
        <w:t xml:space="preserve"> with:</w:t>
      </w:r>
    </w:p>
    <w:p w14:paraId="3687C494" w14:textId="77777777" w:rsidR="00C5284E" w:rsidRPr="00266EA7" w:rsidRDefault="00C5284E" w:rsidP="00C5284E">
      <w:pPr>
        <w:numPr>
          <w:ilvl w:val="0"/>
          <w:numId w:val="38"/>
        </w:numPr>
        <w:spacing w:before="105" w:after="105" w:line="240" w:lineRule="auto"/>
        <w:rPr>
          <w:rFonts w:eastAsia="Times New Roman" w:cs="Arial"/>
          <w:spacing w:val="5"/>
          <w:sz w:val="24"/>
          <w:lang w:eastAsia="en-GB"/>
        </w:rPr>
      </w:pPr>
      <w:r w:rsidRPr="00266EA7">
        <w:rPr>
          <w:rFonts w:eastAsia="Times New Roman" w:cs="Arial"/>
          <w:spacing w:val="5"/>
          <w:sz w:val="24"/>
          <w:lang w:eastAsia="en-GB"/>
        </w:rPr>
        <w:t>accurate and relevant knowledge</w:t>
      </w:r>
    </w:p>
    <w:p w14:paraId="118D3D1B" w14:textId="77777777" w:rsidR="00C5284E" w:rsidRPr="00266EA7" w:rsidRDefault="00C5284E" w:rsidP="00C5284E">
      <w:pPr>
        <w:numPr>
          <w:ilvl w:val="0"/>
          <w:numId w:val="38"/>
        </w:numPr>
        <w:spacing w:before="105" w:after="105" w:line="240" w:lineRule="auto"/>
        <w:rPr>
          <w:rFonts w:eastAsia="Times New Roman" w:cs="Arial"/>
          <w:spacing w:val="5"/>
          <w:sz w:val="24"/>
          <w:lang w:eastAsia="en-GB"/>
        </w:rPr>
      </w:pPr>
      <w:r w:rsidRPr="00266EA7">
        <w:rPr>
          <w:rFonts w:eastAsia="Times New Roman" w:cs="Arial"/>
          <w:spacing w:val="5"/>
          <w:sz w:val="24"/>
          <w:lang w:eastAsia="en-GB"/>
        </w:rPr>
        <w:t>opportunities to turn that knowledge into personal understanding</w:t>
      </w:r>
    </w:p>
    <w:p w14:paraId="726DF864" w14:textId="77777777" w:rsidR="00C5284E" w:rsidRPr="00266EA7" w:rsidRDefault="00C5284E" w:rsidP="00C5284E">
      <w:pPr>
        <w:numPr>
          <w:ilvl w:val="0"/>
          <w:numId w:val="38"/>
        </w:numPr>
        <w:spacing w:before="105" w:after="105" w:line="240" w:lineRule="auto"/>
        <w:rPr>
          <w:rFonts w:eastAsia="Times New Roman" w:cs="Arial"/>
          <w:spacing w:val="5"/>
          <w:sz w:val="24"/>
          <w:lang w:eastAsia="en-GB"/>
        </w:rPr>
      </w:pPr>
      <w:r w:rsidRPr="00266EA7">
        <w:rPr>
          <w:rFonts w:eastAsia="Times New Roman" w:cs="Arial"/>
          <w:spacing w:val="5"/>
          <w:sz w:val="24"/>
          <w:lang w:eastAsia="en-GB"/>
        </w:rPr>
        <w:t xml:space="preserve">opportunities to explore, clarify and if </w:t>
      </w:r>
      <w:proofErr w:type="gramStart"/>
      <w:r w:rsidRPr="00266EA7">
        <w:rPr>
          <w:rFonts w:eastAsia="Times New Roman" w:cs="Arial"/>
          <w:spacing w:val="5"/>
          <w:sz w:val="24"/>
          <w:lang w:eastAsia="en-GB"/>
        </w:rPr>
        <w:t>necessary</w:t>
      </w:r>
      <w:proofErr w:type="gramEnd"/>
      <w:r w:rsidRPr="00266EA7">
        <w:rPr>
          <w:rFonts w:eastAsia="Times New Roman" w:cs="Arial"/>
          <w:spacing w:val="5"/>
          <w:sz w:val="24"/>
          <w:lang w:eastAsia="en-GB"/>
        </w:rPr>
        <w:t xml:space="preserve"> challenge, their own and others’ values, attitudes, beliefs, rights and responsibilities</w:t>
      </w:r>
    </w:p>
    <w:p w14:paraId="7FDF0E62" w14:textId="77777777" w:rsidR="00C5284E" w:rsidRPr="00266EA7" w:rsidRDefault="00C5284E" w:rsidP="00C5284E">
      <w:pPr>
        <w:numPr>
          <w:ilvl w:val="0"/>
          <w:numId w:val="38"/>
        </w:numPr>
        <w:spacing w:before="105" w:after="105" w:line="240" w:lineRule="auto"/>
        <w:rPr>
          <w:rFonts w:eastAsia="Times New Roman" w:cs="Arial"/>
          <w:spacing w:val="5"/>
          <w:sz w:val="24"/>
          <w:lang w:eastAsia="en-GB"/>
        </w:rPr>
      </w:pPr>
      <w:r w:rsidRPr="00266EA7">
        <w:rPr>
          <w:rFonts w:eastAsia="Times New Roman" w:cs="Arial"/>
          <w:spacing w:val="5"/>
          <w:sz w:val="24"/>
          <w:lang w:eastAsia="en-GB"/>
        </w:rPr>
        <w:t>The skills and strategies they need in order to live healthy, safe, fulfilling, responsible and balanced lives.</w:t>
      </w:r>
    </w:p>
    <w:p w14:paraId="2B37C1C2" w14:textId="7A333D2C" w:rsidR="00C5284E" w:rsidRPr="00266EA7" w:rsidRDefault="00C5284E" w:rsidP="00C5284E">
      <w:pPr>
        <w:spacing w:before="100" w:beforeAutospacing="1" w:after="100" w:afterAutospacing="1" w:line="240" w:lineRule="auto"/>
        <w:rPr>
          <w:rFonts w:eastAsia="Times New Roman" w:cs="Arial"/>
          <w:spacing w:val="5"/>
          <w:sz w:val="24"/>
          <w:lang w:eastAsia="en-GB"/>
        </w:rPr>
      </w:pPr>
      <w:r w:rsidRPr="00266EA7">
        <w:rPr>
          <w:rFonts w:eastAsia="Times New Roman" w:cs="Arial"/>
          <w:spacing w:val="5"/>
          <w:sz w:val="24"/>
          <w:lang w:eastAsia="en-GB"/>
        </w:rPr>
        <w:t xml:space="preserve">At </w:t>
      </w:r>
      <w:r>
        <w:rPr>
          <w:rFonts w:eastAsia="Times New Roman" w:cs="Arial"/>
          <w:spacing w:val="5"/>
          <w:sz w:val="24"/>
          <w:lang w:eastAsia="en-GB"/>
        </w:rPr>
        <w:t xml:space="preserve">Roundwood, </w:t>
      </w:r>
      <w:r w:rsidRPr="00266EA7">
        <w:rPr>
          <w:rFonts w:eastAsia="Times New Roman" w:cs="Arial"/>
          <w:spacing w:val="5"/>
          <w:sz w:val="24"/>
          <w:lang w:eastAsia="en-GB"/>
        </w:rPr>
        <w:t>we know that learning and undertaking activities in PSHE education contribute to achievement of the curriculum aims for all young people to become:</w:t>
      </w:r>
    </w:p>
    <w:p w14:paraId="15110892" w14:textId="77777777" w:rsidR="00C5284E" w:rsidRPr="00266EA7" w:rsidRDefault="00C5284E" w:rsidP="00C5284E">
      <w:pPr>
        <w:numPr>
          <w:ilvl w:val="0"/>
          <w:numId w:val="38"/>
        </w:numPr>
        <w:spacing w:before="105" w:after="105" w:line="240" w:lineRule="auto"/>
        <w:rPr>
          <w:rFonts w:eastAsia="Times New Roman" w:cs="Arial"/>
          <w:spacing w:val="5"/>
          <w:sz w:val="24"/>
          <w:lang w:eastAsia="en-GB"/>
        </w:rPr>
      </w:pPr>
      <w:r w:rsidRPr="00266EA7">
        <w:rPr>
          <w:rFonts w:eastAsia="Times New Roman" w:cs="Arial"/>
          <w:spacing w:val="5"/>
          <w:sz w:val="24"/>
          <w:lang w:eastAsia="en-GB"/>
        </w:rPr>
        <w:t>successful learners who enjoy learning, make progress and achieve</w:t>
      </w:r>
    </w:p>
    <w:p w14:paraId="49827B64" w14:textId="77777777" w:rsidR="00C5284E" w:rsidRPr="00266EA7" w:rsidRDefault="00C5284E" w:rsidP="00C5284E">
      <w:pPr>
        <w:numPr>
          <w:ilvl w:val="0"/>
          <w:numId w:val="38"/>
        </w:numPr>
        <w:spacing w:before="105" w:after="105" w:line="240" w:lineRule="auto"/>
        <w:rPr>
          <w:rFonts w:eastAsia="Times New Roman" w:cs="Arial"/>
          <w:spacing w:val="5"/>
          <w:sz w:val="24"/>
          <w:lang w:eastAsia="en-GB"/>
        </w:rPr>
      </w:pPr>
      <w:r w:rsidRPr="00266EA7">
        <w:rPr>
          <w:rFonts w:eastAsia="Times New Roman" w:cs="Arial"/>
          <w:spacing w:val="5"/>
          <w:sz w:val="24"/>
          <w:lang w:eastAsia="en-GB"/>
        </w:rPr>
        <w:t>confident individuals who are able to live safe, healthy and fulfilling lives</w:t>
      </w:r>
    </w:p>
    <w:p w14:paraId="2DC48791" w14:textId="09232D6E" w:rsidR="00C5284E" w:rsidRDefault="00C5284E" w:rsidP="00C5284E">
      <w:pPr>
        <w:numPr>
          <w:ilvl w:val="0"/>
          <w:numId w:val="38"/>
        </w:numPr>
        <w:spacing w:before="105" w:after="105" w:line="240" w:lineRule="auto"/>
        <w:rPr>
          <w:rFonts w:eastAsia="Times New Roman" w:cs="Arial"/>
          <w:spacing w:val="5"/>
          <w:sz w:val="24"/>
          <w:lang w:eastAsia="en-GB"/>
        </w:rPr>
      </w:pPr>
      <w:r w:rsidRPr="00266EA7">
        <w:rPr>
          <w:rFonts w:eastAsia="Times New Roman" w:cs="Arial"/>
          <w:spacing w:val="5"/>
          <w:sz w:val="24"/>
          <w:lang w:eastAsia="en-GB"/>
        </w:rPr>
        <w:t>responsible citizens who make a positive contribution to society.</w:t>
      </w:r>
    </w:p>
    <w:p w14:paraId="2592988C" w14:textId="77777777" w:rsidR="00B80109" w:rsidRPr="00266EA7" w:rsidRDefault="00B80109" w:rsidP="00B80109">
      <w:pPr>
        <w:spacing w:before="105" w:after="105" w:line="240" w:lineRule="auto"/>
        <w:rPr>
          <w:rFonts w:eastAsia="Times New Roman" w:cs="Arial"/>
          <w:spacing w:val="5"/>
          <w:sz w:val="24"/>
          <w:lang w:eastAsia="en-GB"/>
        </w:rPr>
      </w:pPr>
    </w:p>
    <w:p w14:paraId="1E632117" w14:textId="77777777" w:rsidR="00C5284E" w:rsidRPr="00C5284E" w:rsidRDefault="00C5284E" w:rsidP="00C5284E">
      <w:pPr>
        <w:pStyle w:val="Heading1"/>
        <w:numPr>
          <w:ilvl w:val="0"/>
          <w:numId w:val="0"/>
        </w:numPr>
        <w:ind w:left="360" w:hanging="360"/>
      </w:pPr>
      <w:bookmarkStart w:id="2" w:name="_Toc531176459"/>
      <w:bookmarkStart w:id="3" w:name="_Toc32419088"/>
      <w:r w:rsidRPr="00C5284E">
        <w:t xml:space="preserve">2. </w:t>
      </w:r>
      <w:bookmarkEnd w:id="2"/>
      <w:r w:rsidRPr="00C5284E">
        <w:t>Statutory requirements</w:t>
      </w:r>
      <w:bookmarkEnd w:id="3"/>
    </w:p>
    <w:p w14:paraId="5BF94226" w14:textId="77777777" w:rsidR="00C5284E" w:rsidRPr="00266EA7" w:rsidRDefault="00C5284E" w:rsidP="00C5284E">
      <w:pPr>
        <w:rPr>
          <w:rFonts w:cs="Arial"/>
          <w:sz w:val="24"/>
          <w:lang w:val="en-US"/>
        </w:rPr>
      </w:pPr>
      <w:r w:rsidRPr="00266EA7">
        <w:rPr>
          <w:rFonts w:cs="Arial"/>
          <w:sz w:val="24"/>
          <w:lang w:val="en-US"/>
        </w:rPr>
        <w:t>PSHE is a non-statutory subject. However, there are aspects of it we are required to teach.</w:t>
      </w:r>
    </w:p>
    <w:p w14:paraId="046BA0FF" w14:textId="33F2F039" w:rsidR="00C5284E" w:rsidRPr="00266EA7" w:rsidRDefault="00C5284E" w:rsidP="00C5284E">
      <w:pPr>
        <w:rPr>
          <w:rFonts w:cs="Arial"/>
          <w:sz w:val="24"/>
          <w:lang w:val="en-US"/>
        </w:rPr>
      </w:pPr>
      <w:r>
        <w:rPr>
          <w:rFonts w:cs="Arial"/>
          <w:sz w:val="24"/>
          <w:lang w:val="en-US"/>
        </w:rPr>
        <w:t xml:space="preserve">Our primary </w:t>
      </w:r>
      <w:r w:rsidR="009A06C7">
        <w:rPr>
          <w:rFonts w:cs="Arial"/>
          <w:sz w:val="24"/>
          <w:lang w:val="en-US"/>
        </w:rPr>
        <w:t>students</w:t>
      </w:r>
      <w:r>
        <w:rPr>
          <w:rFonts w:cs="Arial"/>
          <w:sz w:val="24"/>
          <w:lang w:val="en-US"/>
        </w:rPr>
        <w:t xml:space="preserve"> will be taught</w:t>
      </w:r>
      <w:r w:rsidRPr="00266EA7">
        <w:rPr>
          <w:rFonts w:cs="Arial"/>
          <w:sz w:val="24"/>
          <w:lang w:val="en-US"/>
        </w:rPr>
        <w:t xml:space="preserve"> relationships education under the </w:t>
      </w:r>
      <w:hyperlink r:id="rId13" w:history="1">
        <w:r w:rsidRPr="00266EA7">
          <w:rPr>
            <w:rStyle w:val="Hyperlink"/>
            <w:rFonts w:cs="Arial"/>
            <w:sz w:val="24"/>
            <w:lang w:val="en-US"/>
          </w:rPr>
          <w:t>Children and Social Work Act 2017</w:t>
        </w:r>
      </w:hyperlink>
      <w:r w:rsidRPr="00266EA7">
        <w:rPr>
          <w:rFonts w:cs="Arial"/>
          <w:sz w:val="24"/>
          <w:lang w:val="en-US"/>
        </w:rPr>
        <w:t xml:space="preserve">, in line with the terms set out in </w:t>
      </w:r>
      <w:hyperlink r:id="rId14" w:history="1">
        <w:r w:rsidRPr="00266EA7">
          <w:rPr>
            <w:rStyle w:val="Hyperlink"/>
            <w:rFonts w:cs="Arial"/>
            <w:sz w:val="24"/>
            <w:lang w:val="en-US"/>
          </w:rPr>
          <w:t>statutory guidance</w:t>
        </w:r>
      </w:hyperlink>
    </w:p>
    <w:p w14:paraId="300C0D69" w14:textId="77777777" w:rsidR="00C5284E" w:rsidRPr="00266EA7" w:rsidRDefault="00C5284E" w:rsidP="00C5284E">
      <w:pPr>
        <w:rPr>
          <w:rFonts w:cs="Arial"/>
          <w:sz w:val="24"/>
          <w:lang w:val="en-US"/>
        </w:rPr>
      </w:pPr>
      <w:r w:rsidRPr="00266EA7">
        <w:rPr>
          <w:rFonts w:cs="Arial"/>
          <w:sz w:val="24"/>
          <w:lang w:val="en-US"/>
        </w:rPr>
        <w:t>We must teach health education under the same statutory guidance</w:t>
      </w:r>
    </w:p>
    <w:p w14:paraId="596B4684" w14:textId="53DB8E76" w:rsidR="00C5284E" w:rsidRPr="00266EA7" w:rsidRDefault="00C5284E" w:rsidP="00C5284E">
      <w:pPr>
        <w:rPr>
          <w:rFonts w:cs="Arial"/>
          <w:sz w:val="24"/>
          <w:lang w:val="en-US"/>
        </w:rPr>
      </w:pPr>
      <w:r>
        <w:rPr>
          <w:rFonts w:cs="Arial"/>
          <w:sz w:val="24"/>
          <w:lang w:val="en-US"/>
        </w:rPr>
        <w:lastRenderedPageBreak/>
        <w:t xml:space="preserve">Our secondary </w:t>
      </w:r>
      <w:r w:rsidR="009A06C7">
        <w:rPr>
          <w:rFonts w:cs="Arial"/>
          <w:sz w:val="24"/>
          <w:lang w:val="en-US"/>
        </w:rPr>
        <w:t>students</w:t>
      </w:r>
      <w:r>
        <w:rPr>
          <w:rFonts w:cs="Arial"/>
          <w:sz w:val="24"/>
          <w:lang w:val="en-US"/>
        </w:rPr>
        <w:t xml:space="preserve"> will be taught</w:t>
      </w:r>
      <w:r w:rsidRPr="00266EA7">
        <w:rPr>
          <w:rFonts w:cs="Arial"/>
          <w:sz w:val="24"/>
          <w:lang w:val="en-US"/>
        </w:rPr>
        <w:t xml:space="preserve"> relationships and sex education (RSE) under the </w:t>
      </w:r>
      <w:hyperlink r:id="rId15" w:history="1">
        <w:r w:rsidRPr="00266EA7">
          <w:rPr>
            <w:rStyle w:val="Hyperlink"/>
            <w:rFonts w:cs="Arial"/>
            <w:sz w:val="24"/>
            <w:lang w:val="en-US"/>
          </w:rPr>
          <w:t>Children and Social Work Act 2017</w:t>
        </w:r>
      </w:hyperlink>
      <w:r w:rsidRPr="00266EA7">
        <w:rPr>
          <w:rFonts w:cs="Arial"/>
          <w:sz w:val="24"/>
          <w:lang w:val="en-US"/>
        </w:rPr>
        <w:t xml:space="preserve">, in line with the terms set out in </w:t>
      </w:r>
      <w:hyperlink r:id="rId16" w:history="1">
        <w:r w:rsidRPr="00266EA7">
          <w:rPr>
            <w:rStyle w:val="Hyperlink"/>
            <w:rFonts w:cs="Arial"/>
            <w:sz w:val="24"/>
            <w:lang w:val="en-US"/>
          </w:rPr>
          <w:t>statutory guidance</w:t>
        </w:r>
      </w:hyperlink>
    </w:p>
    <w:p w14:paraId="037D19D6" w14:textId="03F3068F" w:rsidR="00C5284E" w:rsidRDefault="00C5284E" w:rsidP="00C5284E">
      <w:pPr>
        <w:rPr>
          <w:rFonts w:cs="Arial"/>
          <w:sz w:val="24"/>
          <w:lang w:val="en-US"/>
        </w:rPr>
      </w:pPr>
      <w:r w:rsidRPr="00266EA7">
        <w:rPr>
          <w:rFonts w:cs="Arial"/>
          <w:sz w:val="24"/>
          <w:lang w:val="en-US"/>
        </w:rPr>
        <w:t>We must teach health education under the same statutory guidance</w:t>
      </w:r>
      <w:r>
        <w:rPr>
          <w:rFonts w:cs="Arial"/>
          <w:sz w:val="24"/>
          <w:lang w:val="en-US"/>
        </w:rPr>
        <w:t xml:space="preserve">. Further details of our sex and relationships education is found within the </w:t>
      </w:r>
      <w:proofErr w:type="spellStart"/>
      <w:r>
        <w:rPr>
          <w:rFonts w:cs="Arial"/>
          <w:sz w:val="24"/>
          <w:lang w:val="en-US"/>
        </w:rPr>
        <w:t>Beckmead</w:t>
      </w:r>
      <w:proofErr w:type="spellEnd"/>
      <w:r>
        <w:rPr>
          <w:rFonts w:cs="Arial"/>
          <w:sz w:val="24"/>
          <w:lang w:val="en-US"/>
        </w:rPr>
        <w:t xml:space="preserve"> Trust’s SRE Policy.</w:t>
      </w:r>
    </w:p>
    <w:p w14:paraId="1D4F4B4E" w14:textId="77777777" w:rsidR="00B80109" w:rsidRPr="00266EA7" w:rsidRDefault="00B80109" w:rsidP="00C5284E">
      <w:pPr>
        <w:rPr>
          <w:rFonts w:cs="Arial"/>
          <w:sz w:val="24"/>
          <w:lang w:val="en-US"/>
        </w:rPr>
      </w:pPr>
    </w:p>
    <w:p w14:paraId="7154DF16" w14:textId="77777777" w:rsidR="00C5284E" w:rsidRPr="00C5284E" w:rsidRDefault="00C5284E" w:rsidP="00C5284E">
      <w:pPr>
        <w:pStyle w:val="Heading1"/>
        <w:numPr>
          <w:ilvl w:val="0"/>
          <w:numId w:val="0"/>
        </w:numPr>
        <w:ind w:left="360" w:hanging="360"/>
      </w:pPr>
      <w:bookmarkStart w:id="4" w:name="_Toc32419089"/>
      <w:r w:rsidRPr="00C5284E">
        <w:t>3. Content and delivery</w:t>
      </w:r>
      <w:bookmarkEnd w:id="4"/>
    </w:p>
    <w:p w14:paraId="5FFF3F9C" w14:textId="77777777" w:rsidR="00C5284E" w:rsidRPr="00266EA7" w:rsidRDefault="00C5284E" w:rsidP="00C5284E">
      <w:pPr>
        <w:rPr>
          <w:rFonts w:cs="Arial"/>
          <w:b/>
          <w:sz w:val="24"/>
        </w:rPr>
      </w:pPr>
      <w:r w:rsidRPr="00266EA7">
        <w:rPr>
          <w:rFonts w:cs="Arial"/>
          <w:b/>
          <w:sz w:val="24"/>
        </w:rPr>
        <w:t>3.1 What we teach</w:t>
      </w:r>
    </w:p>
    <w:p w14:paraId="5E381DCF" w14:textId="77777777" w:rsidR="00C5284E" w:rsidRPr="00266EA7" w:rsidRDefault="00C5284E" w:rsidP="00C5284E">
      <w:pPr>
        <w:rPr>
          <w:rFonts w:cs="Arial"/>
          <w:sz w:val="24"/>
        </w:rPr>
      </w:pPr>
      <w:r>
        <w:rPr>
          <w:rFonts w:cs="Arial"/>
          <w:sz w:val="24"/>
        </w:rPr>
        <w:t>As stated above, we a</w:t>
      </w:r>
      <w:r w:rsidRPr="00266EA7">
        <w:rPr>
          <w:rFonts w:cs="Arial"/>
          <w:sz w:val="24"/>
        </w:rPr>
        <w:t xml:space="preserve">re required to cover the content for relationships and sex education, and health education, as set out in the statutory guidance (linked to above). </w:t>
      </w:r>
    </w:p>
    <w:p w14:paraId="29DC7BBF" w14:textId="60348594" w:rsidR="00C5284E" w:rsidRDefault="00C5284E" w:rsidP="00C5284E">
      <w:pPr>
        <w:rPr>
          <w:rFonts w:cs="Arial"/>
          <w:sz w:val="24"/>
        </w:rPr>
      </w:pPr>
      <w:r>
        <w:rPr>
          <w:rFonts w:cs="Arial"/>
          <w:sz w:val="24"/>
        </w:rPr>
        <w:t>All</w:t>
      </w:r>
      <w:r w:rsidRPr="00266EA7">
        <w:rPr>
          <w:rFonts w:cs="Arial"/>
          <w:sz w:val="24"/>
        </w:rPr>
        <w:t xml:space="preserve"> other aspects of </w:t>
      </w:r>
      <w:r>
        <w:rPr>
          <w:rFonts w:cs="Arial"/>
          <w:sz w:val="24"/>
        </w:rPr>
        <w:t xml:space="preserve">what we teach in terms of </w:t>
      </w:r>
      <w:r w:rsidRPr="00266EA7">
        <w:rPr>
          <w:rFonts w:cs="Arial"/>
          <w:sz w:val="24"/>
        </w:rPr>
        <w:t xml:space="preserve">PSHE, including health education, </w:t>
      </w:r>
      <w:r>
        <w:rPr>
          <w:rFonts w:cs="Arial"/>
          <w:sz w:val="24"/>
        </w:rPr>
        <w:t>are contained within the PSHE</w:t>
      </w:r>
      <w:r w:rsidRPr="00266EA7">
        <w:rPr>
          <w:rFonts w:cs="Arial"/>
          <w:sz w:val="24"/>
        </w:rPr>
        <w:t xml:space="preserve"> curriculum map </w:t>
      </w:r>
      <w:r>
        <w:rPr>
          <w:rFonts w:cs="Arial"/>
          <w:sz w:val="24"/>
        </w:rPr>
        <w:t>which provides the</w:t>
      </w:r>
      <w:r w:rsidRPr="00266EA7">
        <w:rPr>
          <w:rFonts w:cs="Arial"/>
          <w:sz w:val="24"/>
        </w:rPr>
        <w:t xml:space="preserve"> details about what we teach in each year/Key Stage.</w:t>
      </w:r>
      <w:r>
        <w:rPr>
          <w:rFonts w:cs="Arial"/>
          <w:sz w:val="24"/>
        </w:rPr>
        <w:t xml:space="preserve"> However, broadly speaking we will deliver a curriculum that educates our </w:t>
      </w:r>
      <w:r w:rsidR="009A06C7">
        <w:rPr>
          <w:rFonts w:cs="Arial"/>
          <w:sz w:val="24"/>
        </w:rPr>
        <w:t>students</w:t>
      </w:r>
      <w:r>
        <w:rPr>
          <w:rFonts w:cs="Arial"/>
          <w:sz w:val="24"/>
        </w:rPr>
        <w:t xml:space="preserve"> across the following themes:</w:t>
      </w:r>
    </w:p>
    <w:p w14:paraId="0A84174C" w14:textId="77777777" w:rsidR="00C5284E" w:rsidRDefault="00C5284E" w:rsidP="00C5284E">
      <w:pPr>
        <w:rPr>
          <w:rFonts w:cs="Arial"/>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8"/>
        <w:gridCol w:w="6089"/>
      </w:tblGrid>
      <w:tr w:rsidR="00C5284E" w:rsidRPr="00C5284E" w14:paraId="409E86E8" w14:textId="77777777" w:rsidTr="00C5284E">
        <w:trPr>
          <w:trHeight w:val="266"/>
        </w:trPr>
        <w:tc>
          <w:tcPr>
            <w:tcW w:w="0" w:type="auto"/>
            <w:shd w:val="clear" w:color="auto" w:fill="FFFFFF"/>
            <w:tcMar>
              <w:top w:w="150" w:type="dxa"/>
              <w:left w:w="150" w:type="dxa"/>
              <w:bottom w:w="105" w:type="dxa"/>
              <w:right w:w="150" w:type="dxa"/>
            </w:tcMar>
            <w:hideMark/>
          </w:tcPr>
          <w:p w14:paraId="087E67F9" w14:textId="77777777" w:rsidR="00C5284E" w:rsidRPr="00C5284E" w:rsidRDefault="00C5284E" w:rsidP="00C5284E">
            <w:pPr>
              <w:spacing w:before="0" w:after="0"/>
              <w:rPr>
                <w:rFonts w:cs="Arial"/>
                <w:b/>
                <w:sz w:val="24"/>
              </w:rPr>
            </w:pPr>
            <w:r w:rsidRPr="00C5284E">
              <w:rPr>
                <w:rFonts w:cs="Arial"/>
                <w:b/>
                <w:sz w:val="24"/>
              </w:rPr>
              <w:t>PSHE Concept</w:t>
            </w:r>
          </w:p>
        </w:tc>
        <w:tc>
          <w:tcPr>
            <w:tcW w:w="6089" w:type="dxa"/>
            <w:shd w:val="clear" w:color="auto" w:fill="FFFFFF"/>
            <w:tcMar>
              <w:top w:w="150" w:type="dxa"/>
              <w:left w:w="150" w:type="dxa"/>
              <w:bottom w:w="105" w:type="dxa"/>
              <w:right w:w="150" w:type="dxa"/>
            </w:tcMar>
            <w:hideMark/>
          </w:tcPr>
          <w:p w14:paraId="7467791F" w14:textId="77777777" w:rsidR="00C5284E" w:rsidRPr="00C5284E" w:rsidRDefault="00C5284E" w:rsidP="00C5284E">
            <w:pPr>
              <w:spacing w:before="0" w:after="0"/>
              <w:rPr>
                <w:rFonts w:ascii="Arial Narrow" w:hAnsi="Arial Narrow"/>
                <w:sz w:val="24"/>
              </w:rPr>
            </w:pPr>
            <w:r w:rsidRPr="00C5284E">
              <w:rPr>
                <w:rFonts w:cs="Arial"/>
                <w:b/>
                <w:sz w:val="24"/>
              </w:rPr>
              <w:t>What students will learn about:</w:t>
            </w:r>
          </w:p>
        </w:tc>
      </w:tr>
      <w:tr w:rsidR="00C5284E" w:rsidRPr="00C5284E" w14:paraId="65C746C8" w14:textId="77777777" w:rsidTr="00C5284E">
        <w:trPr>
          <w:trHeight w:val="445"/>
        </w:trPr>
        <w:tc>
          <w:tcPr>
            <w:tcW w:w="0" w:type="auto"/>
            <w:shd w:val="clear" w:color="auto" w:fill="F2F2F2"/>
            <w:tcMar>
              <w:top w:w="150" w:type="dxa"/>
              <w:left w:w="150" w:type="dxa"/>
              <w:bottom w:w="105" w:type="dxa"/>
              <w:right w:w="150" w:type="dxa"/>
            </w:tcMar>
            <w:hideMark/>
          </w:tcPr>
          <w:p w14:paraId="1CAA5ACF" w14:textId="77777777" w:rsidR="00C5284E" w:rsidRPr="00C5284E" w:rsidRDefault="00C5284E" w:rsidP="00C5284E">
            <w:pPr>
              <w:spacing w:before="0" w:after="0"/>
              <w:rPr>
                <w:rFonts w:cs="Arial"/>
                <w:b/>
                <w:sz w:val="24"/>
              </w:rPr>
            </w:pPr>
            <w:r w:rsidRPr="00C5284E">
              <w:rPr>
                <w:rFonts w:cs="Arial"/>
                <w:b/>
                <w:sz w:val="24"/>
              </w:rPr>
              <w:t>Identity</w:t>
            </w:r>
          </w:p>
        </w:tc>
        <w:tc>
          <w:tcPr>
            <w:tcW w:w="6089" w:type="dxa"/>
            <w:shd w:val="clear" w:color="auto" w:fill="F2F2F2"/>
            <w:tcMar>
              <w:top w:w="150" w:type="dxa"/>
              <w:left w:w="150" w:type="dxa"/>
              <w:bottom w:w="105" w:type="dxa"/>
              <w:right w:w="150" w:type="dxa"/>
            </w:tcMar>
            <w:hideMark/>
          </w:tcPr>
          <w:p w14:paraId="4E6A7996" w14:textId="77777777" w:rsidR="00C5284E" w:rsidRPr="00C5284E" w:rsidRDefault="00C5284E" w:rsidP="00C5284E">
            <w:pPr>
              <w:spacing w:before="0" w:after="0"/>
              <w:rPr>
                <w:rFonts w:cs="Arial"/>
                <w:sz w:val="24"/>
              </w:rPr>
            </w:pPr>
            <w:r w:rsidRPr="00C5284E">
              <w:rPr>
                <w:rFonts w:cs="Arial"/>
                <w:sz w:val="24"/>
              </w:rPr>
              <w:t>Their personal qualities, attitudes, skills, attributes and achievements and what influences these</w:t>
            </w:r>
          </w:p>
        </w:tc>
      </w:tr>
      <w:tr w:rsidR="00C5284E" w:rsidRPr="00C5284E" w14:paraId="01486B5F" w14:textId="77777777" w:rsidTr="00C5284E">
        <w:trPr>
          <w:trHeight w:val="25"/>
        </w:trPr>
        <w:tc>
          <w:tcPr>
            <w:tcW w:w="0" w:type="auto"/>
            <w:shd w:val="clear" w:color="auto" w:fill="FFFFFF"/>
            <w:tcMar>
              <w:top w:w="150" w:type="dxa"/>
              <w:left w:w="150" w:type="dxa"/>
              <w:bottom w:w="105" w:type="dxa"/>
              <w:right w:w="150" w:type="dxa"/>
            </w:tcMar>
            <w:hideMark/>
          </w:tcPr>
          <w:p w14:paraId="28F357F3" w14:textId="77777777" w:rsidR="00C5284E" w:rsidRPr="00C5284E" w:rsidRDefault="00C5284E" w:rsidP="00C5284E">
            <w:pPr>
              <w:spacing w:before="0" w:after="0"/>
              <w:rPr>
                <w:rFonts w:cs="Arial"/>
                <w:b/>
                <w:sz w:val="24"/>
              </w:rPr>
            </w:pPr>
            <w:r w:rsidRPr="00C5284E">
              <w:rPr>
                <w:rFonts w:cs="Arial"/>
                <w:b/>
                <w:sz w:val="24"/>
              </w:rPr>
              <w:t>Relationships</w:t>
            </w:r>
          </w:p>
        </w:tc>
        <w:tc>
          <w:tcPr>
            <w:tcW w:w="6089" w:type="dxa"/>
            <w:shd w:val="clear" w:color="auto" w:fill="FFFFFF"/>
            <w:tcMar>
              <w:top w:w="150" w:type="dxa"/>
              <w:left w:w="150" w:type="dxa"/>
              <w:bottom w:w="105" w:type="dxa"/>
              <w:right w:w="150" w:type="dxa"/>
            </w:tcMar>
            <w:hideMark/>
          </w:tcPr>
          <w:p w14:paraId="1A81D155" w14:textId="77777777" w:rsidR="00C5284E" w:rsidRPr="00C5284E" w:rsidRDefault="00C5284E" w:rsidP="00C5284E">
            <w:pPr>
              <w:spacing w:before="0" w:after="0"/>
              <w:rPr>
                <w:rFonts w:cs="Arial"/>
                <w:sz w:val="24"/>
              </w:rPr>
            </w:pPr>
            <w:r w:rsidRPr="00C5284E">
              <w:rPr>
                <w:rFonts w:cs="Arial"/>
                <w:sz w:val="24"/>
              </w:rPr>
              <w:t>Including different types and in different settings</w:t>
            </w:r>
          </w:p>
        </w:tc>
      </w:tr>
      <w:tr w:rsidR="00C5284E" w:rsidRPr="00C5284E" w14:paraId="0445C7C3" w14:textId="77777777" w:rsidTr="00C5284E">
        <w:trPr>
          <w:trHeight w:val="552"/>
        </w:trPr>
        <w:tc>
          <w:tcPr>
            <w:tcW w:w="0" w:type="auto"/>
            <w:shd w:val="clear" w:color="auto" w:fill="F2F2F2"/>
            <w:tcMar>
              <w:top w:w="150" w:type="dxa"/>
              <w:left w:w="150" w:type="dxa"/>
              <w:bottom w:w="105" w:type="dxa"/>
              <w:right w:w="150" w:type="dxa"/>
            </w:tcMar>
            <w:hideMark/>
          </w:tcPr>
          <w:p w14:paraId="524BC58C" w14:textId="77777777" w:rsidR="00C5284E" w:rsidRPr="00C5284E" w:rsidRDefault="00C5284E" w:rsidP="00C5284E">
            <w:pPr>
              <w:spacing w:before="0" w:after="0"/>
              <w:rPr>
                <w:rFonts w:cs="Arial"/>
                <w:b/>
                <w:sz w:val="24"/>
              </w:rPr>
            </w:pPr>
            <w:r w:rsidRPr="00C5284E">
              <w:rPr>
                <w:rFonts w:cs="Arial"/>
                <w:b/>
                <w:sz w:val="24"/>
              </w:rPr>
              <w:t>A healthy balanced lifestyle</w:t>
            </w:r>
          </w:p>
        </w:tc>
        <w:tc>
          <w:tcPr>
            <w:tcW w:w="6089" w:type="dxa"/>
            <w:shd w:val="clear" w:color="auto" w:fill="F2F2F2"/>
            <w:tcMar>
              <w:top w:w="150" w:type="dxa"/>
              <w:left w:w="150" w:type="dxa"/>
              <w:bottom w:w="105" w:type="dxa"/>
              <w:right w:w="150" w:type="dxa"/>
            </w:tcMar>
            <w:hideMark/>
          </w:tcPr>
          <w:p w14:paraId="3FE661E1" w14:textId="77777777" w:rsidR="00C5284E" w:rsidRPr="00C5284E" w:rsidRDefault="00C5284E" w:rsidP="00C5284E">
            <w:pPr>
              <w:spacing w:before="0" w:after="0"/>
              <w:rPr>
                <w:rFonts w:cs="Arial"/>
                <w:sz w:val="24"/>
              </w:rPr>
            </w:pPr>
            <w:r w:rsidRPr="00C5284E">
              <w:rPr>
                <w:rFonts w:cs="Arial"/>
                <w:sz w:val="24"/>
              </w:rPr>
              <w:t>Including physically, emotionally and socially (including within relationships, work-life, exercise and rest, spending and saving and diet)</w:t>
            </w:r>
          </w:p>
        </w:tc>
      </w:tr>
      <w:tr w:rsidR="00C5284E" w:rsidRPr="00C5284E" w14:paraId="7CC96209" w14:textId="77777777" w:rsidTr="00C5284E">
        <w:trPr>
          <w:trHeight w:val="662"/>
        </w:trPr>
        <w:tc>
          <w:tcPr>
            <w:tcW w:w="0" w:type="auto"/>
            <w:shd w:val="clear" w:color="auto" w:fill="FFFFFF"/>
            <w:tcMar>
              <w:top w:w="150" w:type="dxa"/>
              <w:left w:w="150" w:type="dxa"/>
              <w:bottom w:w="105" w:type="dxa"/>
              <w:right w:w="150" w:type="dxa"/>
            </w:tcMar>
            <w:hideMark/>
          </w:tcPr>
          <w:p w14:paraId="040D4136" w14:textId="77777777" w:rsidR="00C5284E" w:rsidRPr="00C5284E" w:rsidRDefault="00C5284E" w:rsidP="00C5284E">
            <w:pPr>
              <w:spacing w:before="0" w:after="0"/>
              <w:rPr>
                <w:rFonts w:cs="Arial"/>
                <w:b/>
                <w:sz w:val="24"/>
              </w:rPr>
            </w:pPr>
            <w:r w:rsidRPr="00C5284E">
              <w:rPr>
                <w:rFonts w:cs="Arial"/>
                <w:b/>
                <w:sz w:val="24"/>
              </w:rPr>
              <w:t>Risk </w:t>
            </w:r>
          </w:p>
        </w:tc>
        <w:tc>
          <w:tcPr>
            <w:tcW w:w="6089" w:type="dxa"/>
            <w:shd w:val="clear" w:color="auto" w:fill="FFFFFF"/>
            <w:tcMar>
              <w:top w:w="150" w:type="dxa"/>
              <w:left w:w="150" w:type="dxa"/>
              <w:bottom w:w="105" w:type="dxa"/>
              <w:right w:w="150" w:type="dxa"/>
            </w:tcMar>
            <w:hideMark/>
          </w:tcPr>
          <w:p w14:paraId="0B8B5F08" w14:textId="77777777" w:rsidR="00C5284E" w:rsidRPr="00C5284E" w:rsidRDefault="00C5284E" w:rsidP="00C5284E">
            <w:pPr>
              <w:spacing w:before="0" w:after="0"/>
              <w:rPr>
                <w:rFonts w:cs="Arial"/>
                <w:sz w:val="24"/>
              </w:rPr>
            </w:pPr>
            <w:r w:rsidRPr="00C5284E">
              <w:rPr>
                <w:rFonts w:cs="Arial"/>
                <w:sz w:val="24"/>
              </w:rPr>
              <w:t>To be managed rather than responsibilities simply avoided, and safety (including behaviour and strategies in different settings)</w:t>
            </w:r>
          </w:p>
        </w:tc>
      </w:tr>
      <w:tr w:rsidR="00C5284E" w:rsidRPr="00C5284E" w14:paraId="510026A4" w14:textId="77777777" w:rsidTr="00C5284E">
        <w:trPr>
          <w:trHeight w:val="266"/>
        </w:trPr>
        <w:tc>
          <w:tcPr>
            <w:tcW w:w="0" w:type="auto"/>
            <w:shd w:val="clear" w:color="auto" w:fill="F2F2F2"/>
            <w:tcMar>
              <w:top w:w="150" w:type="dxa"/>
              <w:left w:w="150" w:type="dxa"/>
              <w:bottom w:w="105" w:type="dxa"/>
              <w:right w:w="150" w:type="dxa"/>
            </w:tcMar>
            <w:hideMark/>
          </w:tcPr>
          <w:p w14:paraId="54C2F2F2" w14:textId="77777777" w:rsidR="00C5284E" w:rsidRPr="00C5284E" w:rsidRDefault="00C5284E" w:rsidP="00C5284E">
            <w:pPr>
              <w:spacing w:before="0" w:after="0"/>
              <w:rPr>
                <w:rFonts w:cs="Arial"/>
                <w:b/>
                <w:sz w:val="24"/>
              </w:rPr>
            </w:pPr>
            <w:r w:rsidRPr="00C5284E">
              <w:rPr>
                <w:rFonts w:cs="Arial"/>
                <w:b/>
                <w:sz w:val="24"/>
              </w:rPr>
              <w:t>Diversity and equality</w:t>
            </w:r>
          </w:p>
        </w:tc>
        <w:tc>
          <w:tcPr>
            <w:tcW w:w="6089" w:type="dxa"/>
            <w:shd w:val="clear" w:color="auto" w:fill="F2F2F2"/>
            <w:tcMar>
              <w:top w:w="150" w:type="dxa"/>
              <w:left w:w="150" w:type="dxa"/>
              <w:bottom w:w="105" w:type="dxa"/>
              <w:right w:w="150" w:type="dxa"/>
            </w:tcMar>
            <w:hideMark/>
          </w:tcPr>
          <w:p w14:paraId="55EF1B88" w14:textId="77777777" w:rsidR="00C5284E" w:rsidRPr="00C5284E" w:rsidRDefault="00C5284E" w:rsidP="00C5284E">
            <w:pPr>
              <w:spacing w:before="0" w:after="0"/>
              <w:rPr>
                <w:rFonts w:cs="Arial"/>
                <w:sz w:val="24"/>
              </w:rPr>
            </w:pPr>
            <w:r w:rsidRPr="00C5284E">
              <w:rPr>
                <w:rFonts w:cs="Arial"/>
                <w:sz w:val="24"/>
              </w:rPr>
              <w:t>In all its forms</w:t>
            </w:r>
          </w:p>
        </w:tc>
      </w:tr>
      <w:tr w:rsidR="00C5284E" w:rsidRPr="00C5284E" w14:paraId="3B1663AE" w14:textId="77777777" w:rsidTr="00C5284E">
        <w:trPr>
          <w:trHeight w:val="304"/>
        </w:trPr>
        <w:tc>
          <w:tcPr>
            <w:tcW w:w="0" w:type="auto"/>
            <w:shd w:val="clear" w:color="auto" w:fill="FFFFFF"/>
            <w:tcMar>
              <w:top w:w="150" w:type="dxa"/>
              <w:left w:w="150" w:type="dxa"/>
              <w:bottom w:w="105" w:type="dxa"/>
              <w:right w:w="150" w:type="dxa"/>
            </w:tcMar>
            <w:hideMark/>
          </w:tcPr>
          <w:p w14:paraId="0DD7538C" w14:textId="77777777" w:rsidR="00C5284E" w:rsidRPr="00C5284E" w:rsidRDefault="00C5284E" w:rsidP="00C5284E">
            <w:pPr>
              <w:spacing w:before="0" w:after="0"/>
              <w:rPr>
                <w:rFonts w:cs="Arial"/>
                <w:b/>
                <w:sz w:val="24"/>
              </w:rPr>
            </w:pPr>
            <w:r w:rsidRPr="00C5284E">
              <w:rPr>
                <w:rFonts w:cs="Arial"/>
                <w:b/>
                <w:sz w:val="24"/>
              </w:rPr>
              <w:lastRenderedPageBreak/>
              <w:t>Rights, responsibilities</w:t>
            </w:r>
          </w:p>
        </w:tc>
        <w:tc>
          <w:tcPr>
            <w:tcW w:w="6089" w:type="dxa"/>
            <w:shd w:val="clear" w:color="auto" w:fill="FFFFFF"/>
            <w:tcMar>
              <w:top w:w="150" w:type="dxa"/>
              <w:left w:w="150" w:type="dxa"/>
              <w:bottom w:w="105" w:type="dxa"/>
              <w:right w:w="150" w:type="dxa"/>
            </w:tcMar>
            <w:hideMark/>
          </w:tcPr>
          <w:p w14:paraId="18ACDFE7" w14:textId="7A148CD2" w:rsidR="00C5284E" w:rsidRPr="00C5284E" w:rsidRDefault="00C5284E" w:rsidP="00C5284E">
            <w:pPr>
              <w:spacing w:before="0" w:after="0"/>
              <w:rPr>
                <w:rFonts w:cs="Arial"/>
                <w:sz w:val="24"/>
              </w:rPr>
            </w:pPr>
            <w:r w:rsidRPr="00C5284E">
              <w:rPr>
                <w:rFonts w:cs="Arial"/>
                <w:sz w:val="24"/>
              </w:rPr>
              <w:t>Including fairness and justic</w:t>
            </w:r>
            <w:r>
              <w:rPr>
                <w:rFonts w:cs="Arial"/>
                <w:sz w:val="24"/>
              </w:rPr>
              <w:t>e</w:t>
            </w:r>
            <w:r w:rsidRPr="00C5284E">
              <w:rPr>
                <w:rFonts w:cs="Arial"/>
                <w:sz w:val="24"/>
              </w:rPr>
              <w:t>, and consent (in different contexts)</w:t>
            </w:r>
          </w:p>
        </w:tc>
      </w:tr>
      <w:tr w:rsidR="00C5284E" w:rsidRPr="00C5284E" w14:paraId="5B9AB2F0" w14:textId="77777777" w:rsidTr="00C5284E">
        <w:trPr>
          <w:trHeight w:val="485"/>
        </w:trPr>
        <w:tc>
          <w:tcPr>
            <w:tcW w:w="0" w:type="auto"/>
            <w:shd w:val="clear" w:color="auto" w:fill="F2F2F2"/>
            <w:tcMar>
              <w:top w:w="150" w:type="dxa"/>
              <w:left w:w="150" w:type="dxa"/>
              <w:bottom w:w="105" w:type="dxa"/>
              <w:right w:w="150" w:type="dxa"/>
            </w:tcMar>
            <w:hideMark/>
          </w:tcPr>
          <w:p w14:paraId="64FADDFB" w14:textId="77777777" w:rsidR="00C5284E" w:rsidRPr="00C5284E" w:rsidRDefault="00C5284E" w:rsidP="00C5284E">
            <w:pPr>
              <w:spacing w:before="0" w:after="0"/>
              <w:rPr>
                <w:rFonts w:cs="Arial"/>
                <w:b/>
                <w:sz w:val="24"/>
              </w:rPr>
            </w:pPr>
            <w:r w:rsidRPr="00C5284E">
              <w:rPr>
                <w:rFonts w:cs="Arial"/>
                <w:b/>
                <w:sz w:val="24"/>
              </w:rPr>
              <w:t>Change and resilience</w:t>
            </w:r>
          </w:p>
        </w:tc>
        <w:tc>
          <w:tcPr>
            <w:tcW w:w="6089" w:type="dxa"/>
            <w:shd w:val="clear" w:color="auto" w:fill="F2F2F2"/>
            <w:tcMar>
              <w:top w:w="150" w:type="dxa"/>
              <w:left w:w="150" w:type="dxa"/>
              <w:bottom w:w="105" w:type="dxa"/>
              <w:right w:w="150" w:type="dxa"/>
            </w:tcMar>
            <w:hideMark/>
          </w:tcPr>
          <w:p w14:paraId="0722C2E0" w14:textId="77777777" w:rsidR="00C5284E" w:rsidRPr="00C5284E" w:rsidRDefault="00C5284E" w:rsidP="00C5284E">
            <w:pPr>
              <w:spacing w:before="0" w:after="0"/>
              <w:rPr>
                <w:rFonts w:cs="Arial"/>
                <w:sz w:val="24"/>
              </w:rPr>
            </w:pPr>
            <w:r w:rsidRPr="00C5284E">
              <w:rPr>
                <w:rFonts w:cs="Arial"/>
                <w:sz w:val="24"/>
              </w:rPr>
              <w:t>The skills, strategies and 'inner resources' we can draw on when faced with challenging change or circumstances something to be managed</w:t>
            </w:r>
          </w:p>
        </w:tc>
      </w:tr>
      <w:tr w:rsidR="00C5284E" w:rsidRPr="00C5284E" w14:paraId="7E95759D" w14:textId="77777777" w:rsidTr="00C5284E">
        <w:trPr>
          <w:trHeight w:val="412"/>
        </w:trPr>
        <w:tc>
          <w:tcPr>
            <w:tcW w:w="0" w:type="auto"/>
            <w:shd w:val="clear" w:color="auto" w:fill="FFFFFF"/>
            <w:tcMar>
              <w:top w:w="150" w:type="dxa"/>
              <w:left w:w="150" w:type="dxa"/>
              <w:bottom w:w="105" w:type="dxa"/>
              <w:right w:w="150" w:type="dxa"/>
            </w:tcMar>
            <w:hideMark/>
          </w:tcPr>
          <w:p w14:paraId="58CF776E" w14:textId="77777777" w:rsidR="00C5284E" w:rsidRPr="00C5284E" w:rsidRDefault="00C5284E" w:rsidP="00C5284E">
            <w:pPr>
              <w:spacing w:before="0" w:after="0"/>
              <w:rPr>
                <w:rFonts w:cs="Arial"/>
                <w:b/>
                <w:sz w:val="24"/>
              </w:rPr>
            </w:pPr>
            <w:r w:rsidRPr="00C5284E">
              <w:rPr>
                <w:rFonts w:cs="Arial"/>
                <w:b/>
                <w:sz w:val="24"/>
              </w:rPr>
              <w:t>Power</w:t>
            </w:r>
          </w:p>
        </w:tc>
        <w:tc>
          <w:tcPr>
            <w:tcW w:w="6089" w:type="dxa"/>
            <w:shd w:val="clear" w:color="auto" w:fill="FFFFFF"/>
            <w:tcMar>
              <w:top w:w="150" w:type="dxa"/>
              <w:left w:w="150" w:type="dxa"/>
              <w:bottom w:w="105" w:type="dxa"/>
              <w:right w:w="150" w:type="dxa"/>
            </w:tcMar>
            <w:hideMark/>
          </w:tcPr>
          <w:p w14:paraId="2A25936D" w14:textId="77777777" w:rsidR="00C5284E" w:rsidRPr="00C5284E" w:rsidRDefault="00C5284E" w:rsidP="00C5284E">
            <w:pPr>
              <w:spacing w:before="0" w:after="0"/>
              <w:rPr>
                <w:rFonts w:cs="Arial"/>
                <w:sz w:val="24"/>
              </w:rPr>
            </w:pPr>
            <w:r w:rsidRPr="00C5284E">
              <w:rPr>
                <w:rFonts w:cs="Arial"/>
                <w:sz w:val="24"/>
              </w:rPr>
              <w:t>How it is used and encountered in a variety of contexts including persuasion, bullying and negotiation</w:t>
            </w:r>
          </w:p>
        </w:tc>
      </w:tr>
      <w:tr w:rsidR="00C5284E" w:rsidRPr="00C5284E" w14:paraId="465F72FA" w14:textId="77777777" w:rsidTr="00C5284E">
        <w:trPr>
          <w:trHeight w:val="341"/>
        </w:trPr>
        <w:tc>
          <w:tcPr>
            <w:tcW w:w="0" w:type="auto"/>
            <w:shd w:val="clear" w:color="auto" w:fill="F2F2F2"/>
            <w:tcMar>
              <w:top w:w="150" w:type="dxa"/>
              <w:left w:w="150" w:type="dxa"/>
              <w:bottom w:w="105" w:type="dxa"/>
              <w:right w:w="150" w:type="dxa"/>
            </w:tcMar>
            <w:hideMark/>
          </w:tcPr>
          <w:p w14:paraId="46CE1101" w14:textId="77777777" w:rsidR="00C5284E" w:rsidRPr="00C5284E" w:rsidRDefault="00C5284E" w:rsidP="00C5284E">
            <w:pPr>
              <w:spacing w:before="0" w:after="0"/>
              <w:rPr>
                <w:rFonts w:cs="Arial"/>
                <w:b/>
                <w:sz w:val="24"/>
              </w:rPr>
            </w:pPr>
            <w:r w:rsidRPr="00C5284E">
              <w:rPr>
                <w:rFonts w:cs="Arial"/>
                <w:b/>
                <w:sz w:val="24"/>
              </w:rPr>
              <w:t>Career</w:t>
            </w:r>
          </w:p>
        </w:tc>
        <w:tc>
          <w:tcPr>
            <w:tcW w:w="6089" w:type="dxa"/>
            <w:shd w:val="clear" w:color="auto" w:fill="F2F2F2"/>
            <w:tcMar>
              <w:top w:w="150" w:type="dxa"/>
              <w:left w:w="150" w:type="dxa"/>
              <w:bottom w:w="105" w:type="dxa"/>
              <w:right w:w="150" w:type="dxa"/>
            </w:tcMar>
            <w:hideMark/>
          </w:tcPr>
          <w:p w14:paraId="6A6F2EB3" w14:textId="77777777" w:rsidR="00C5284E" w:rsidRPr="00C5284E" w:rsidRDefault="00C5284E" w:rsidP="00C5284E">
            <w:pPr>
              <w:spacing w:before="0" w:after="0"/>
              <w:rPr>
                <w:rFonts w:cs="Arial"/>
                <w:sz w:val="24"/>
              </w:rPr>
            </w:pPr>
            <w:r w:rsidRPr="00C5284E">
              <w:rPr>
                <w:rFonts w:cs="Arial"/>
                <w:sz w:val="24"/>
              </w:rPr>
              <w:t>Including enterprise and economic understanding</w:t>
            </w:r>
          </w:p>
        </w:tc>
      </w:tr>
    </w:tbl>
    <w:p w14:paraId="56CAB484" w14:textId="77777777" w:rsidR="00C5284E" w:rsidRPr="00266EA7" w:rsidRDefault="00C5284E" w:rsidP="00C5284E">
      <w:pPr>
        <w:rPr>
          <w:rFonts w:cs="Arial"/>
          <w:sz w:val="24"/>
        </w:rPr>
      </w:pPr>
    </w:p>
    <w:p w14:paraId="397C01AC" w14:textId="77777777" w:rsidR="00C5284E" w:rsidRPr="00266EA7" w:rsidRDefault="00C5284E" w:rsidP="00C5284E">
      <w:pPr>
        <w:rPr>
          <w:rFonts w:cs="Arial"/>
          <w:b/>
          <w:sz w:val="24"/>
        </w:rPr>
      </w:pPr>
      <w:r w:rsidRPr="00266EA7">
        <w:rPr>
          <w:rFonts w:cs="Arial"/>
          <w:b/>
          <w:sz w:val="24"/>
        </w:rPr>
        <w:t>3.2 How we teach it</w:t>
      </w:r>
    </w:p>
    <w:p w14:paraId="6E31F11A" w14:textId="77777777" w:rsidR="00E50143" w:rsidRPr="00E50143" w:rsidRDefault="00E50143" w:rsidP="0086671F">
      <w:pPr>
        <w:spacing w:before="100" w:beforeAutospacing="1" w:after="100" w:afterAutospacing="1" w:line="240" w:lineRule="auto"/>
        <w:rPr>
          <w:rFonts w:ascii="Segoe UI" w:eastAsia="Times New Roman" w:hAnsi="Segoe UI" w:cs="Segoe UI"/>
          <w:color w:val="201F1E"/>
          <w:sz w:val="23"/>
          <w:szCs w:val="23"/>
          <w:lang w:val="en-FR" w:eastAsia="en-GB"/>
        </w:rPr>
      </w:pPr>
      <w:r w:rsidRPr="00E50143">
        <w:rPr>
          <w:rFonts w:eastAsia="Times New Roman" w:cs="Arial"/>
          <w:color w:val="000000"/>
          <w:sz w:val="24"/>
          <w:bdr w:val="none" w:sz="0" w:space="0" w:color="auto" w:frame="1"/>
          <w:lang w:val="en-FR" w:eastAsia="en-GB"/>
        </w:rPr>
        <w:t xml:space="preserve">Our pupils will receive a daily session explicitly focused on PSHE. This is our Learning Family </w:t>
      </w:r>
      <w:r w:rsidRPr="00E50143">
        <w:rPr>
          <w:rFonts w:cs="Arial"/>
          <w:sz w:val="24"/>
        </w:rPr>
        <w:t>Time</w:t>
      </w:r>
      <w:r w:rsidRPr="00E50143">
        <w:rPr>
          <w:rFonts w:eastAsia="Times New Roman" w:cs="Arial"/>
          <w:color w:val="000000"/>
          <w:sz w:val="24"/>
          <w:bdr w:val="none" w:sz="0" w:space="0" w:color="auto" w:frame="1"/>
          <w:lang w:val="en-FR" w:eastAsia="en-GB"/>
        </w:rPr>
        <w:t xml:space="preserve">, which is led by Learning Guides (Form Tutors). This is typically delivered through a teaching programme, based around our personalised </w:t>
      </w:r>
      <w:r w:rsidRPr="00E50143">
        <w:rPr>
          <w:rFonts w:eastAsia="Times New Roman" w:cs="Arial"/>
          <w:spacing w:val="5"/>
          <w:sz w:val="24"/>
          <w:lang w:eastAsia="en-GB"/>
        </w:rPr>
        <w:t>curriculum</w:t>
      </w:r>
      <w:r w:rsidRPr="00E50143">
        <w:rPr>
          <w:rFonts w:eastAsia="Times New Roman" w:cs="Arial"/>
          <w:color w:val="000000"/>
          <w:sz w:val="24"/>
          <w:bdr w:val="none" w:sz="0" w:space="0" w:color="auto" w:frame="1"/>
          <w:lang w:val="en-FR" w:eastAsia="en-GB"/>
        </w:rPr>
        <w:t>. Learning Guides can be teachers or HLTA's as appropriate. Other staff may be considered if needed, but this will be done in consultation with staff.</w:t>
      </w:r>
    </w:p>
    <w:p w14:paraId="24984592" w14:textId="4789A05D" w:rsidR="00E50143" w:rsidRPr="00E50143" w:rsidRDefault="00E50143" w:rsidP="0086671F">
      <w:pPr>
        <w:spacing w:before="100" w:beforeAutospacing="1" w:after="100" w:afterAutospacing="1" w:line="240" w:lineRule="auto"/>
        <w:rPr>
          <w:rFonts w:ascii="Segoe UI" w:eastAsia="Times New Roman" w:hAnsi="Segoe UI" w:cs="Segoe UI"/>
          <w:color w:val="201F1E"/>
          <w:sz w:val="23"/>
          <w:szCs w:val="23"/>
          <w:lang w:val="en-FR" w:eastAsia="en-GB"/>
        </w:rPr>
      </w:pPr>
      <w:r w:rsidRPr="00E50143">
        <w:rPr>
          <w:rFonts w:eastAsia="Times New Roman" w:cs="Arial"/>
          <w:color w:val="000000"/>
          <w:sz w:val="24"/>
          <w:bdr w:val="none" w:sz="0" w:space="0" w:color="auto" w:frame="1"/>
          <w:lang w:val="en-FR" w:eastAsia="en-GB"/>
        </w:rPr>
        <w:t xml:space="preserve">In addition to </w:t>
      </w:r>
      <w:r w:rsidRPr="00E50143">
        <w:rPr>
          <w:rFonts w:cs="Arial"/>
          <w:sz w:val="24"/>
        </w:rPr>
        <w:t>explicit</w:t>
      </w:r>
      <w:r w:rsidRPr="00E50143">
        <w:rPr>
          <w:rFonts w:eastAsia="Times New Roman" w:cs="Arial"/>
          <w:color w:val="000000"/>
          <w:sz w:val="24"/>
          <w:bdr w:val="none" w:sz="0" w:space="0" w:color="auto" w:frame="1"/>
          <w:lang w:val="en-FR" w:eastAsia="en-GB"/>
        </w:rPr>
        <w:t xml:space="preserve"> lessons, we will deliver teaching around a range of aspects of PSHE </w:t>
      </w:r>
      <w:r w:rsidRPr="00E50143">
        <w:rPr>
          <w:rFonts w:eastAsia="Times New Roman" w:cs="Arial"/>
          <w:spacing w:val="5"/>
          <w:sz w:val="24"/>
          <w:lang w:eastAsia="en-GB"/>
        </w:rPr>
        <w:t>through</w:t>
      </w:r>
      <w:r w:rsidRPr="00E50143">
        <w:rPr>
          <w:rFonts w:eastAsia="Times New Roman" w:cs="Arial"/>
          <w:color w:val="000000"/>
          <w:sz w:val="24"/>
          <w:bdr w:val="none" w:sz="0" w:space="0" w:color="auto" w:frame="1"/>
          <w:lang w:val="en-FR" w:eastAsia="en-GB"/>
        </w:rPr>
        <w:t xml:space="preserve"> a range of other activities, such as:</w:t>
      </w:r>
    </w:p>
    <w:p w14:paraId="3F38E8B1" w14:textId="6066F4FD" w:rsidR="00E50143" w:rsidRPr="00E50143" w:rsidRDefault="00E50143" w:rsidP="00985FBE">
      <w:pPr>
        <w:numPr>
          <w:ilvl w:val="0"/>
          <w:numId w:val="38"/>
        </w:numPr>
        <w:spacing w:before="105" w:after="105" w:line="240" w:lineRule="auto"/>
        <w:rPr>
          <w:rFonts w:eastAsia="Times New Roman" w:cs="Arial"/>
          <w:spacing w:val="5"/>
          <w:sz w:val="24"/>
          <w:lang w:eastAsia="en-GB"/>
        </w:rPr>
      </w:pPr>
      <w:r w:rsidRPr="00E50143">
        <w:rPr>
          <w:rFonts w:eastAsia="Times New Roman" w:cs="Arial"/>
          <w:spacing w:val="5"/>
          <w:sz w:val="24"/>
          <w:lang w:eastAsia="en-GB"/>
        </w:rPr>
        <w:t>School trips</w:t>
      </w:r>
    </w:p>
    <w:p w14:paraId="62B84937" w14:textId="5C34592B" w:rsidR="00E50143" w:rsidRPr="00E50143" w:rsidRDefault="00E50143" w:rsidP="00985FBE">
      <w:pPr>
        <w:numPr>
          <w:ilvl w:val="0"/>
          <w:numId w:val="38"/>
        </w:numPr>
        <w:spacing w:before="105" w:after="105" w:line="240" w:lineRule="auto"/>
        <w:rPr>
          <w:rFonts w:eastAsia="Times New Roman" w:cs="Arial"/>
          <w:spacing w:val="5"/>
          <w:sz w:val="24"/>
          <w:lang w:eastAsia="en-GB"/>
        </w:rPr>
      </w:pPr>
      <w:r w:rsidRPr="00E50143">
        <w:rPr>
          <w:rFonts w:eastAsia="Times New Roman" w:cs="Arial"/>
          <w:spacing w:val="5"/>
          <w:sz w:val="24"/>
          <w:lang w:eastAsia="en-GB"/>
        </w:rPr>
        <w:t>Guest speakers </w:t>
      </w:r>
    </w:p>
    <w:p w14:paraId="1DC71414" w14:textId="682C34DC" w:rsidR="00E50143" w:rsidRPr="00E50143" w:rsidRDefault="00E50143" w:rsidP="00985FBE">
      <w:pPr>
        <w:numPr>
          <w:ilvl w:val="0"/>
          <w:numId w:val="38"/>
        </w:numPr>
        <w:spacing w:before="105" w:after="105" w:line="240" w:lineRule="auto"/>
        <w:rPr>
          <w:rFonts w:eastAsia="Times New Roman" w:cs="Arial"/>
          <w:spacing w:val="5"/>
          <w:sz w:val="24"/>
          <w:lang w:eastAsia="en-GB"/>
        </w:rPr>
      </w:pPr>
      <w:r w:rsidRPr="00E50143">
        <w:rPr>
          <w:rFonts w:eastAsia="Times New Roman" w:cs="Arial"/>
          <w:spacing w:val="5"/>
          <w:sz w:val="24"/>
          <w:lang w:eastAsia="en-GB"/>
        </w:rPr>
        <w:t>Class and whole school assemblies</w:t>
      </w:r>
    </w:p>
    <w:p w14:paraId="795A171B" w14:textId="77777777" w:rsidR="00E50143" w:rsidRPr="00E50143" w:rsidRDefault="00E50143" w:rsidP="0086671F">
      <w:pPr>
        <w:spacing w:before="100" w:beforeAutospacing="1" w:after="100" w:afterAutospacing="1" w:line="240" w:lineRule="auto"/>
        <w:rPr>
          <w:rFonts w:ascii="Segoe UI" w:eastAsia="Times New Roman" w:hAnsi="Segoe UI" w:cs="Segoe UI"/>
          <w:color w:val="201F1E"/>
          <w:sz w:val="23"/>
          <w:szCs w:val="23"/>
          <w:lang w:val="en-FR" w:eastAsia="en-GB"/>
        </w:rPr>
      </w:pPr>
      <w:r w:rsidRPr="00E50143">
        <w:rPr>
          <w:rFonts w:eastAsia="Times New Roman" w:cs="Arial"/>
          <w:color w:val="000000"/>
          <w:sz w:val="24"/>
          <w:bdr w:val="none" w:sz="0" w:space="0" w:color="auto" w:frame="1"/>
          <w:lang w:val="en-FR" w:eastAsia="en-GB"/>
        </w:rPr>
        <w:t xml:space="preserve">The </w:t>
      </w:r>
      <w:r w:rsidRPr="00E50143">
        <w:rPr>
          <w:rFonts w:eastAsia="Times New Roman" w:cs="Arial"/>
          <w:spacing w:val="5"/>
          <w:sz w:val="24"/>
          <w:lang w:eastAsia="en-GB"/>
        </w:rPr>
        <w:t>curriculum</w:t>
      </w:r>
      <w:r w:rsidRPr="00E50143">
        <w:rPr>
          <w:rFonts w:eastAsia="Times New Roman" w:cs="Arial"/>
          <w:color w:val="000000"/>
          <w:sz w:val="24"/>
          <w:bdr w:val="none" w:sz="0" w:space="0" w:color="auto" w:frame="1"/>
          <w:lang w:val="en-FR" w:eastAsia="en-GB"/>
        </w:rPr>
        <w:t xml:space="preserve"> will primarily be delivered by our own teaching staff, supported where appropriate and/or necessary by specialist outside speakers, such as representatives from the health sector or emergency services for example.</w:t>
      </w:r>
    </w:p>
    <w:p w14:paraId="6D363EF8" w14:textId="29B34666" w:rsidR="00E50143" w:rsidRPr="00E50143" w:rsidRDefault="00E50143" w:rsidP="0086671F">
      <w:pPr>
        <w:spacing w:before="100" w:beforeAutospacing="1" w:after="100" w:afterAutospacing="1" w:line="240" w:lineRule="auto"/>
        <w:rPr>
          <w:rFonts w:ascii="Segoe UI" w:eastAsia="Times New Roman" w:hAnsi="Segoe UI" w:cs="Segoe UI"/>
          <w:color w:val="201F1E"/>
          <w:sz w:val="23"/>
          <w:szCs w:val="23"/>
          <w:lang w:val="en-FR" w:eastAsia="en-GB"/>
        </w:rPr>
      </w:pPr>
      <w:r w:rsidRPr="00E50143">
        <w:rPr>
          <w:rFonts w:eastAsia="Times New Roman" w:cs="Arial"/>
          <w:color w:val="000000"/>
          <w:sz w:val="24"/>
          <w:bdr w:val="none" w:sz="0" w:space="0" w:color="auto" w:frame="1"/>
          <w:lang w:val="en-FR" w:eastAsia="en-GB"/>
        </w:rPr>
        <w:t xml:space="preserve">In order </w:t>
      </w:r>
      <w:r w:rsidRPr="00E50143">
        <w:rPr>
          <w:rFonts w:eastAsia="Times New Roman" w:cs="Arial"/>
          <w:spacing w:val="5"/>
          <w:sz w:val="24"/>
          <w:lang w:eastAsia="en-GB"/>
        </w:rPr>
        <w:t>to</w:t>
      </w:r>
      <w:r w:rsidRPr="00E50143">
        <w:rPr>
          <w:rFonts w:eastAsia="Times New Roman" w:cs="Arial"/>
          <w:color w:val="000000"/>
          <w:sz w:val="24"/>
          <w:bdr w:val="none" w:sz="0" w:space="0" w:color="auto" w:frame="1"/>
          <w:lang w:val="en-FR" w:eastAsia="en-GB"/>
        </w:rPr>
        <w:t xml:space="preserve"> ensure that all of our pupils feel included and are able to access the learning, we will:</w:t>
      </w:r>
    </w:p>
    <w:p w14:paraId="539F4632" w14:textId="4F9B26DB" w:rsidR="00E50143" w:rsidRPr="00E50143" w:rsidRDefault="00E50143" w:rsidP="00C34405">
      <w:pPr>
        <w:numPr>
          <w:ilvl w:val="0"/>
          <w:numId w:val="38"/>
        </w:numPr>
        <w:spacing w:before="105" w:after="105" w:line="240" w:lineRule="auto"/>
        <w:rPr>
          <w:rFonts w:eastAsia="Times New Roman" w:cs="Arial"/>
          <w:spacing w:val="5"/>
          <w:sz w:val="24"/>
          <w:lang w:eastAsia="en-GB"/>
        </w:rPr>
      </w:pPr>
      <w:r w:rsidRPr="00E50143">
        <w:rPr>
          <w:rFonts w:eastAsia="Times New Roman" w:cs="Arial"/>
          <w:spacing w:val="5"/>
          <w:sz w:val="24"/>
          <w:lang w:eastAsia="en-GB"/>
        </w:rPr>
        <w:t>Create a comfortable classroom</w:t>
      </w:r>
      <w:r w:rsidR="00C34405">
        <w:rPr>
          <w:rFonts w:eastAsia="Times New Roman" w:cs="Arial"/>
          <w:spacing w:val="5"/>
          <w:sz w:val="24"/>
          <w:lang w:eastAsia="en-GB"/>
        </w:rPr>
        <w:t xml:space="preserve"> </w:t>
      </w:r>
      <w:r w:rsidRPr="00E50143">
        <w:rPr>
          <w:rFonts w:eastAsia="Times New Roman" w:cs="Arial"/>
          <w:spacing w:val="5"/>
          <w:sz w:val="24"/>
          <w:lang w:eastAsia="en-GB"/>
        </w:rPr>
        <w:t>climate where students are confident and discuss their hopes, fears and sensitive issues</w:t>
      </w:r>
    </w:p>
    <w:p w14:paraId="38A75657" w14:textId="148F5281" w:rsidR="00E50143" w:rsidRPr="00E50143" w:rsidRDefault="00E50143" w:rsidP="00C34405">
      <w:pPr>
        <w:numPr>
          <w:ilvl w:val="0"/>
          <w:numId w:val="38"/>
        </w:numPr>
        <w:spacing w:before="105" w:after="105" w:line="240" w:lineRule="auto"/>
        <w:rPr>
          <w:rFonts w:eastAsia="Times New Roman" w:cs="Arial"/>
          <w:spacing w:val="5"/>
          <w:sz w:val="24"/>
          <w:lang w:eastAsia="en-GB"/>
        </w:rPr>
      </w:pPr>
      <w:r w:rsidRPr="00E50143">
        <w:rPr>
          <w:rFonts w:eastAsia="Times New Roman" w:cs="Arial"/>
          <w:spacing w:val="5"/>
          <w:sz w:val="24"/>
          <w:lang w:eastAsia="en-GB"/>
        </w:rPr>
        <w:t>Develop a set of ground rules</w:t>
      </w:r>
      <w:r w:rsidR="00C34405">
        <w:rPr>
          <w:rFonts w:eastAsia="Times New Roman" w:cs="Arial"/>
          <w:spacing w:val="5"/>
          <w:sz w:val="24"/>
          <w:lang w:eastAsia="en-GB"/>
        </w:rPr>
        <w:t xml:space="preserve"> </w:t>
      </w:r>
      <w:r w:rsidRPr="00E50143">
        <w:rPr>
          <w:rFonts w:eastAsia="Times New Roman" w:cs="Arial"/>
          <w:spacing w:val="5"/>
          <w:sz w:val="24"/>
          <w:lang w:eastAsia="en-GB"/>
        </w:rPr>
        <w:t>for the PSHE classroom</w:t>
      </w:r>
    </w:p>
    <w:p w14:paraId="71FE0E70" w14:textId="549B5209" w:rsidR="00E50143" w:rsidRPr="00E50143" w:rsidRDefault="00E50143" w:rsidP="00C34405">
      <w:pPr>
        <w:numPr>
          <w:ilvl w:val="0"/>
          <w:numId w:val="38"/>
        </w:numPr>
        <w:spacing w:before="105" w:after="105" w:line="240" w:lineRule="auto"/>
        <w:rPr>
          <w:rFonts w:eastAsia="Times New Roman" w:cs="Arial"/>
          <w:spacing w:val="5"/>
          <w:sz w:val="24"/>
          <w:lang w:eastAsia="en-GB"/>
        </w:rPr>
      </w:pPr>
      <w:r w:rsidRPr="00E50143">
        <w:rPr>
          <w:rFonts w:eastAsia="Times New Roman" w:cs="Arial"/>
          <w:spacing w:val="5"/>
          <w:sz w:val="24"/>
          <w:lang w:eastAsia="en-GB"/>
        </w:rPr>
        <w:t>Model good practice in the</w:t>
      </w:r>
      <w:r w:rsidR="00C34405">
        <w:rPr>
          <w:rFonts w:eastAsia="Times New Roman" w:cs="Arial"/>
          <w:spacing w:val="5"/>
          <w:sz w:val="24"/>
          <w:lang w:eastAsia="en-GB"/>
        </w:rPr>
        <w:t xml:space="preserve"> </w:t>
      </w:r>
      <w:r w:rsidRPr="00E50143">
        <w:rPr>
          <w:rFonts w:eastAsia="Times New Roman" w:cs="Arial"/>
          <w:spacing w:val="5"/>
          <w:sz w:val="24"/>
          <w:lang w:eastAsia="en-GB"/>
        </w:rPr>
        <w:t>way we talk to students</w:t>
      </w:r>
    </w:p>
    <w:p w14:paraId="32E1E89A" w14:textId="5674A99A" w:rsidR="00E50143" w:rsidRPr="00E50143" w:rsidRDefault="00E50143" w:rsidP="00C34405">
      <w:pPr>
        <w:numPr>
          <w:ilvl w:val="0"/>
          <w:numId w:val="38"/>
        </w:numPr>
        <w:spacing w:before="105" w:after="105" w:line="240" w:lineRule="auto"/>
        <w:rPr>
          <w:rFonts w:eastAsia="Times New Roman" w:cs="Arial"/>
          <w:spacing w:val="5"/>
          <w:sz w:val="24"/>
          <w:lang w:eastAsia="en-GB"/>
        </w:rPr>
      </w:pPr>
      <w:r w:rsidRPr="00E50143">
        <w:rPr>
          <w:rFonts w:eastAsia="Times New Roman" w:cs="Arial"/>
          <w:spacing w:val="5"/>
          <w:sz w:val="24"/>
          <w:lang w:eastAsia="en-GB"/>
        </w:rPr>
        <w:lastRenderedPageBreak/>
        <w:t>Provide enrichment opportunities</w:t>
      </w:r>
      <w:r w:rsidR="00C34405">
        <w:rPr>
          <w:rFonts w:eastAsia="Times New Roman" w:cs="Arial"/>
          <w:spacing w:val="5"/>
          <w:sz w:val="24"/>
          <w:lang w:eastAsia="en-GB"/>
        </w:rPr>
        <w:t xml:space="preserve"> </w:t>
      </w:r>
      <w:r w:rsidRPr="00E50143">
        <w:rPr>
          <w:rFonts w:eastAsia="Times New Roman" w:cs="Arial"/>
          <w:spacing w:val="5"/>
          <w:sz w:val="24"/>
          <w:lang w:eastAsia="en-GB"/>
        </w:rPr>
        <w:t>that support and develop our students emotional and physical well being</w:t>
      </w:r>
    </w:p>
    <w:p w14:paraId="2EEBE7F5" w14:textId="33486F4D" w:rsidR="00E50143" w:rsidRPr="00E50143" w:rsidRDefault="00E50143" w:rsidP="002D621D">
      <w:pPr>
        <w:numPr>
          <w:ilvl w:val="0"/>
          <w:numId w:val="38"/>
        </w:numPr>
        <w:spacing w:before="105" w:after="105" w:line="240" w:lineRule="auto"/>
        <w:rPr>
          <w:rFonts w:eastAsia="Times New Roman" w:cs="Arial"/>
          <w:spacing w:val="5"/>
          <w:sz w:val="24"/>
          <w:lang w:eastAsia="en-GB"/>
        </w:rPr>
      </w:pPr>
      <w:r w:rsidRPr="00E50143">
        <w:rPr>
          <w:rFonts w:eastAsia="Times New Roman" w:cs="Arial"/>
          <w:spacing w:val="5"/>
          <w:sz w:val="24"/>
          <w:lang w:eastAsia="en-GB"/>
        </w:rPr>
        <w:t>Work with external providers</w:t>
      </w:r>
      <w:r w:rsidR="002D621D">
        <w:rPr>
          <w:rFonts w:eastAsia="Times New Roman" w:cs="Arial"/>
          <w:spacing w:val="5"/>
          <w:sz w:val="24"/>
          <w:lang w:eastAsia="en-GB"/>
        </w:rPr>
        <w:t xml:space="preserve"> </w:t>
      </w:r>
      <w:r w:rsidRPr="00E50143">
        <w:rPr>
          <w:rFonts w:eastAsia="Times New Roman" w:cs="Arial"/>
          <w:spacing w:val="5"/>
          <w:sz w:val="24"/>
          <w:lang w:eastAsia="en-GB"/>
        </w:rPr>
        <w:t>to provide the best possible experience and expertise for our students</w:t>
      </w:r>
    </w:p>
    <w:p w14:paraId="2CF97131" w14:textId="35883BB4" w:rsidR="00E50143" w:rsidRPr="00E50143" w:rsidRDefault="00E50143" w:rsidP="00C34405">
      <w:pPr>
        <w:numPr>
          <w:ilvl w:val="0"/>
          <w:numId w:val="38"/>
        </w:numPr>
        <w:spacing w:before="105" w:after="105" w:line="240" w:lineRule="auto"/>
        <w:rPr>
          <w:rFonts w:eastAsia="Times New Roman" w:cs="Arial"/>
          <w:spacing w:val="5"/>
          <w:sz w:val="24"/>
          <w:lang w:eastAsia="en-GB"/>
        </w:rPr>
      </w:pPr>
      <w:r w:rsidRPr="00E50143">
        <w:rPr>
          <w:rFonts w:eastAsia="Times New Roman" w:cs="Arial"/>
          <w:spacing w:val="5"/>
          <w:sz w:val="24"/>
          <w:lang w:eastAsia="en-GB"/>
        </w:rPr>
        <w:t>Remain flexible with our</w:t>
      </w:r>
      <w:r w:rsidR="00C34405">
        <w:rPr>
          <w:rFonts w:eastAsia="Times New Roman" w:cs="Arial"/>
          <w:spacing w:val="5"/>
          <w:sz w:val="24"/>
          <w:lang w:eastAsia="en-GB"/>
        </w:rPr>
        <w:t xml:space="preserve"> </w:t>
      </w:r>
      <w:r w:rsidRPr="00E50143">
        <w:rPr>
          <w:rFonts w:eastAsia="Times New Roman" w:cs="Arial"/>
          <w:spacing w:val="5"/>
          <w:sz w:val="24"/>
          <w:lang w:eastAsia="en-GB"/>
        </w:rPr>
        <w:t>Curriculum and respond to issues as and when they arise.</w:t>
      </w:r>
    </w:p>
    <w:p w14:paraId="0F9C243E" w14:textId="77777777" w:rsidR="00C5284E" w:rsidRPr="00266EA7" w:rsidRDefault="00C5284E" w:rsidP="00C5284E">
      <w:pPr>
        <w:rPr>
          <w:rFonts w:cs="Arial"/>
          <w:sz w:val="24"/>
        </w:rPr>
      </w:pPr>
    </w:p>
    <w:p w14:paraId="7427076E" w14:textId="77777777" w:rsidR="00C5284E" w:rsidRPr="00C5284E" w:rsidRDefault="00C5284E" w:rsidP="00C5284E">
      <w:pPr>
        <w:pStyle w:val="Heading1"/>
        <w:numPr>
          <w:ilvl w:val="0"/>
          <w:numId w:val="0"/>
        </w:numPr>
        <w:ind w:left="360" w:hanging="360"/>
      </w:pPr>
      <w:bookmarkStart w:id="5" w:name="_Toc32419090"/>
      <w:r w:rsidRPr="00C5284E">
        <w:t>4. Roles and responsibilities</w:t>
      </w:r>
      <w:bookmarkEnd w:id="5"/>
    </w:p>
    <w:p w14:paraId="18550DE9" w14:textId="77777777" w:rsidR="00C5284E" w:rsidRPr="00266EA7" w:rsidRDefault="00C5284E" w:rsidP="00C5284E">
      <w:pPr>
        <w:rPr>
          <w:rFonts w:cs="Arial"/>
          <w:b/>
          <w:sz w:val="24"/>
        </w:rPr>
      </w:pPr>
    </w:p>
    <w:p w14:paraId="12035C5E" w14:textId="77777777" w:rsidR="00C5284E" w:rsidRPr="00266EA7" w:rsidRDefault="00C5284E" w:rsidP="00C5284E">
      <w:pPr>
        <w:rPr>
          <w:rFonts w:cs="Arial"/>
          <w:b/>
          <w:sz w:val="24"/>
        </w:rPr>
      </w:pPr>
      <w:r w:rsidRPr="00266EA7">
        <w:rPr>
          <w:rFonts w:cs="Arial"/>
          <w:b/>
          <w:sz w:val="24"/>
        </w:rPr>
        <w:t>4.1 The governing board</w:t>
      </w:r>
    </w:p>
    <w:p w14:paraId="25FB48E2" w14:textId="77777777" w:rsidR="00C5284E" w:rsidRPr="00266EA7" w:rsidRDefault="00C5284E" w:rsidP="00C5284E">
      <w:pPr>
        <w:rPr>
          <w:rFonts w:cs="Arial"/>
          <w:sz w:val="24"/>
        </w:rPr>
      </w:pPr>
      <w:r w:rsidRPr="00266EA7">
        <w:rPr>
          <w:rFonts w:cs="Arial"/>
          <w:sz w:val="24"/>
        </w:rPr>
        <w:t xml:space="preserve">The governing board will hold the headteacher to account for the implementation of this policy. </w:t>
      </w:r>
    </w:p>
    <w:p w14:paraId="3427CB90" w14:textId="77777777" w:rsidR="00C5284E" w:rsidRDefault="00C5284E" w:rsidP="00C5284E">
      <w:pPr>
        <w:rPr>
          <w:rFonts w:cs="Arial"/>
          <w:sz w:val="24"/>
        </w:rPr>
      </w:pPr>
    </w:p>
    <w:p w14:paraId="75B91565" w14:textId="77777777" w:rsidR="00C5284E" w:rsidRPr="00266EA7" w:rsidRDefault="00C5284E" w:rsidP="00C5284E">
      <w:pPr>
        <w:rPr>
          <w:rFonts w:cs="Arial"/>
          <w:b/>
          <w:sz w:val="24"/>
        </w:rPr>
      </w:pPr>
      <w:r>
        <w:rPr>
          <w:rFonts w:cs="Arial"/>
          <w:b/>
          <w:sz w:val="24"/>
        </w:rPr>
        <w:t>4</w:t>
      </w:r>
      <w:r w:rsidRPr="00266EA7">
        <w:rPr>
          <w:rFonts w:cs="Arial"/>
          <w:b/>
          <w:sz w:val="24"/>
        </w:rPr>
        <w:t>.2 The headteacher</w:t>
      </w:r>
    </w:p>
    <w:p w14:paraId="5876CBD6" w14:textId="77777777" w:rsidR="00C5284E" w:rsidRDefault="00C5284E" w:rsidP="00C5284E">
      <w:pPr>
        <w:rPr>
          <w:rFonts w:cs="Arial"/>
          <w:sz w:val="24"/>
        </w:rPr>
      </w:pPr>
      <w:r w:rsidRPr="00266EA7">
        <w:rPr>
          <w:rFonts w:cs="Arial"/>
          <w:sz w:val="24"/>
        </w:rPr>
        <w:t>The headteacher is responsible for ensuring that PSHE is taught consistently across the school.</w:t>
      </w:r>
      <w:r>
        <w:rPr>
          <w:rFonts w:cs="Arial"/>
          <w:sz w:val="24"/>
        </w:rPr>
        <w:t xml:space="preserve"> They will also arrange for monitoring to take place to ensure that the PSHE curriculum is being delivered in a broad and balanced way, ensuring that any views or beliefs held by any member of staff are not influencing the scope or quality of delivery.</w:t>
      </w:r>
    </w:p>
    <w:p w14:paraId="6076AC3A" w14:textId="77777777" w:rsidR="00C5284E" w:rsidRPr="00266EA7" w:rsidRDefault="00C5284E" w:rsidP="00C5284E">
      <w:pPr>
        <w:rPr>
          <w:rFonts w:cs="Arial"/>
          <w:sz w:val="24"/>
        </w:rPr>
      </w:pPr>
    </w:p>
    <w:p w14:paraId="43BA24F5" w14:textId="77777777" w:rsidR="00C5284E" w:rsidRPr="00266EA7" w:rsidRDefault="00C5284E" w:rsidP="00C5284E">
      <w:pPr>
        <w:rPr>
          <w:rFonts w:cs="Arial"/>
          <w:b/>
          <w:sz w:val="24"/>
        </w:rPr>
      </w:pPr>
      <w:r w:rsidRPr="00266EA7">
        <w:rPr>
          <w:rFonts w:cs="Arial"/>
          <w:b/>
          <w:sz w:val="24"/>
        </w:rPr>
        <w:t>4.3 Staff</w:t>
      </w:r>
    </w:p>
    <w:p w14:paraId="0ECBF8EC" w14:textId="77777777" w:rsidR="0031768E" w:rsidRPr="0031768E" w:rsidRDefault="0031768E" w:rsidP="0031768E">
      <w:pPr>
        <w:rPr>
          <w:rFonts w:ascii="Segoe UI" w:eastAsia="Times New Roman" w:hAnsi="Segoe UI" w:cs="Segoe UI"/>
          <w:color w:val="201F1E"/>
          <w:sz w:val="23"/>
          <w:szCs w:val="23"/>
          <w:lang w:val="en-FR" w:eastAsia="en-GB"/>
        </w:rPr>
      </w:pPr>
      <w:r w:rsidRPr="0031768E">
        <w:rPr>
          <w:rFonts w:eastAsia="Times New Roman" w:cs="Arial"/>
          <w:color w:val="000000"/>
          <w:sz w:val="24"/>
          <w:bdr w:val="none" w:sz="0" w:space="0" w:color="auto" w:frame="1"/>
          <w:lang w:val="en-FR" w:eastAsia="en-GB"/>
        </w:rPr>
        <w:t xml:space="preserve">All </w:t>
      </w:r>
      <w:r w:rsidRPr="0031768E">
        <w:rPr>
          <w:rFonts w:cs="Arial"/>
          <w:sz w:val="24"/>
        </w:rPr>
        <w:t>school</w:t>
      </w:r>
      <w:r w:rsidRPr="0031768E">
        <w:rPr>
          <w:rFonts w:eastAsia="Times New Roman" w:cs="Arial"/>
          <w:color w:val="000000"/>
          <w:sz w:val="24"/>
          <w:bdr w:val="none" w:sz="0" w:space="0" w:color="auto" w:frame="1"/>
          <w:lang w:val="en-FR" w:eastAsia="en-GB"/>
        </w:rPr>
        <w:t xml:space="preserve"> teaching staff are responsible for:</w:t>
      </w:r>
    </w:p>
    <w:p w14:paraId="42193280" w14:textId="77777777" w:rsidR="0031768E" w:rsidRPr="0031768E" w:rsidRDefault="0031768E" w:rsidP="0031768E">
      <w:pPr>
        <w:numPr>
          <w:ilvl w:val="0"/>
          <w:numId w:val="38"/>
        </w:numPr>
        <w:spacing w:before="105" w:after="105" w:line="240" w:lineRule="auto"/>
        <w:rPr>
          <w:rFonts w:eastAsia="Times New Roman" w:cs="Arial"/>
          <w:spacing w:val="5"/>
          <w:sz w:val="24"/>
          <w:lang w:eastAsia="en-GB"/>
        </w:rPr>
      </w:pPr>
      <w:r w:rsidRPr="0031768E">
        <w:rPr>
          <w:rFonts w:eastAsia="Times New Roman" w:cs="Arial"/>
          <w:spacing w:val="5"/>
          <w:sz w:val="24"/>
          <w:lang w:eastAsia="en-GB"/>
        </w:rPr>
        <w:t>Delivering PSHE in a sensitive way</w:t>
      </w:r>
    </w:p>
    <w:p w14:paraId="5BB33E40" w14:textId="77777777" w:rsidR="0031768E" w:rsidRPr="0031768E" w:rsidRDefault="0031768E" w:rsidP="0031768E">
      <w:pPr>
        <w:numPr>
          <w:ilvl w:val="0"/>
          <w:numId w:val="38"/>
        </w:numPr>
        <w:spacing w:before="105" w:after="105" w:line="240" w:lineRule="auto"/>
        <w:rPr>
          <w:rFonts w:eastAsia="Times New Roman" w:cs="Arial"/>
          <w:spacing w:val="5"/>
          <w:sz w:val="24"/>
          <w:lang w:eastAsia="en-GB"/>
        </w:rPr>
      </w:pPr>
      <w:r w:rsidRPr="0031768E">
        <w:rPr>
          <w:rFonts w:eastAsia="Times New Roman" w:cs="Arial"/>
          <w:spacing w:val="5"/>
          <w:sz w:val="24"/>
          <w:lang w:eastAsia="en-GB"/>
        </w:rPr>
        <w:t>Modelling positive attitudes to PSHE</w:t>
      </w:r>
    </w:p>
    <w:p w14:paraId="066810B8" w14:textId="77777777" w:rsidR="0031768E" w:rsidRPr="0031768E" w:rsidRDefault="0031768E" w:rsidP="0031768E">
      <w:pPr>
        <w:numPr>
          <w:ilvl w:val="0"/>
          <w:numId w:val="38"/>
        </w:numPr>
        <w:spacing w:before="105" w:after="105" w:line="240" w:lineRule="auto"/>
        <w:rPr>
          <w:rFonts w:eastAsia="Times New Roman" w:cs="Arial"/>
          <w:spacing w:val="5"/>
          <w:sz w:val="24"/>
          <w:lang w:eastAsia="en-GB"/>
        </w:rPr>
      </w:pPr>
      <w:r w:rsidRPr="0031768E">
        <w:rPr>
          <w:rFonts w:eastAsia="Times New Roman" w:cs="Arial"/>
          <w:spacing w:val="5"/>
          <w:sz w:val="24"/>
          <w:lang w:eastAsia="en-GB"/>
        </w:rPr>
        <w:t>Monitoring progress</w:t>
      </w:r>
    </w:p>
    <w:p w14:paraId="615612CC" w14:textId="77777777" w:rsidR="0031768E" w:rsidRPr="0031768E" w:rsidRDefault="0031768E" w:rsidP="0031768E">
      <w:pPr>
        <w:numPr>
          <w:ilvl w:val="0"/>
          <w:numId w:val="38"/>
        </w:numPr>
        <w:spacing w:before="105" w:after="105" w:line="240" w:lineRule="auto"/>
        <w:rPr>
          <w:rFonts w:eastAsia="Times New Roman" w:cs="Arial"/>
          <w:spacing w:val="5"/>
          <w:sz w:val="24"/>
          <w:lang w:eastAsia="en-GB"/>
        </w:rPr>
      </w:pPr>
      <w:r w:rsidRPr="0031768E">
        <w:rPr>
          <w:rFonts w:eastAsia="Times New Roman" w:cs="Arial"/>
          <w:spacing w:val="5"/>
          <w:sz w:val="24"/>
          <w:lang w:eastAsia="en-GB"/>
        </w:rPr>
        <w:t>Responding to the needs of individual pupils</w:t>
      </w:r>
    </w:p>
    <w:p w14:paraId="3E1BFF8A" w14:textId="77777777" w:rsidR="0031768E" w:rsidRPr="0031768E" w:rsidRDefault="0031768E" w:rsidP="0031768E">
      <w:pPr>
        <w:rPr>
          <w:rFonts w:ascii="Segoe UI" w:eastAsia="Times New Roman" w:hAnsi="Segoe UI" w:cs="Segoe UI"/>
          <w:color w:val="201F1E"/>
          <w:sz w:val="23"/>
          <w:szCs w:val="23"/>
          <w:lang w:val="en-FR" w:eastAsia="en-GB"/>
        </w:rPr>
      </w:pPr>
      <w:r w:rsidRPr="0031768E">
        <w:rPr>
          <w:rFonts w:eastAsia="Times New Roman" w:cs="Arial"/>
          <w:color w:val="000000"/>
          <w:sz w:val="24"/>
          <w:bdr w:val="none" w:sz="0" w:space="0" w:color="auto" w:frame="1"/>
          <w:lang w:val="en-FR" w:eastAsia="en-GB"/>
        </w:rPr>
        <w:t xml:space="preserve">As the </w:t>
      </w:r>
      <w:r w:rsidRPr="0031768E">
        <w:rPr>
          <w:rFonts w:cs="Arial"/>
          <w:sz w:val="24"/>
        </w:rPr>
        <w:t>school</w:t>
      </w:r>
      <w:r w:rsidRPr="0031768E">
        <w:rPr>
          <w:rFonts w:eastAsia="Times New Roman" w:cs="Arial"/>
          <w:color w:val="000000"/>
          <w:sz w:val="24"/>
          <w:bdr w:val="none" w:sz="0" w:space="0" w:color="auto" w:frame="1"/>
          <w:lang w:val="en-FR" w:eastAsia="en-GB"/>
        </w:rPr>
        <w:t xml:space="preserve"> cohort expands we will appoint a suitable PSHE lead as required.</w:t>
      </w:r>
    </w:p>
    <w:p w14:paraId="0A49CDB3" w14:textId="77777777" w:rsidR="0031768E" w:rsidRDefault="0031768E" w:rsidP="00C5284E">
      <w:pPr>
        <w:rPr>
          <w:rFonts w:cs="Arial"/>
          <w:sz w:val="24"/>
        </w:rPr>
      </w:pPr>
    </w:p>
    <w:p w14:paraId="5A5741C6" w14:textId="77777777" w:rsidR="0031768E" w:rsidRDefault="0031768E" w:rsidP="00C5284E">
      <w:pPr>
        <w:rPr>
          <w:rFonts w:cs="Arial"/>
          <w:sz w:val="24"/>
        </w:rPr>
      </w:pPr>
    </w:p>
    <w:p w14:paraId="24F8CD4A" w14:textId="77777777" w:rsidR="0031768E" w:rsidRDefault="0031768E" w:rsidP="00C5284E">
      <w:pPr>
        <w:rPr>
          <w:rFonts w:cs="Arial"/>
          <w:sz w:val="24"/>
        </w:rPr>
      </w:pPr>
    </w:p>
    <w:p w14:paraId="296283D6" w14:textId="77777777" w:rsidR="00C5284E" w:rsidRPr="00266EA7" w:rsidRDefault="00C5284E" w:rsidP="00C5284E">
      <w:pPr>
        <w:rPr>
          <w:rFonts w:cs="Arial"/>
          <w:sz w:val="24"/>
        </w:rPr>
      </w:pPr>
    </w:p>
    <w:p w14:paraId="436869B5" w14:textId="330D04AA" w:rsidR="00C5284E" w:rsidRPr="00266EA7" w:rsidRDefault="00C5284E" w:rsidP="00C5284E">
      <w:pPr>
        <w:rPr>
          <w:rFonts w:cs="Arial"/>
          <w:b/>
          <w:sz w:val="24"/>
        </w:rPr>
      </w:pPr>
      <w:r w:rsidRPr="00266EA7">
        <w:rPr>
          <w:rFonts w:cs="Arial"/>
          <w:b/>
          <w:sz w:val="24"/>
        </w:rPr>
        <w:lastRenderedPageBreak/>
        <w:t xml:space="preserve">4.4 </w:t>
      </w:r>
      <w:r w:rsidR="009A06C7">
        <w:rPr>
          <w:rFonts w:cs="Arial"/>
          <w:b/>
          <w:sz w:val="24"/>
        </w:rPr>
        <w:t>Students</w:t>
      </w:r>
    </w:p>
    <w:p w14:paraId="17AC0ABD" w14:textId="518EB84B" w:rsidR="00C5284E" w:rsidRPr="00266EA7" w:rsidRDefault="009A06C7" w:rsidP="00C5284E">
      <w:pPr>
        <w:rPr>
          <w:rFonts w:cs="Arial"/>
          <w:sz w:val="24"/>
          <w:lang w:val="en-US"/>
        </w:rPr>
      </w:pPr>
      <w:r>
        <w:rPr>
          <w:rFonts w:cs="Arial"/>
          <w:sz w:val="24"/>
          <w:lang w:val="en-US"/>
        </w:rPr>
        <w:t>Students</w:t>
      </w:r>
      <w:r w:rsidR="00C5284E" w:rsidRPr="00266EA7">
        <w:rPr>
          <w:rFonts w:cs="Arial"/>
          <w:sz w:val="24"/>
          <w:lang w:val="en-US"/>
        </w:rPr>
        <w:t xml:space="preserve"> are expected to engage fully in PSHE and, when discussing issues related to PSHE, treat others with respect and sensitivity.</w:t>
      </w:r>
    </w:p>
    <w:p w14:paraId="3E24C12A" w14:textId="77777777" w:rsidR="00C5284E" w:rsidRPr="00266EA7" w:rsidRDefault="00C5284E" w:rsidP="00C5284E">
      <w:pPr>
        <w:rPr>
          <w:rFonts w:cs="Arial"/>
          <w:sz w:val="24"/>
        </w:rPr>
      </w:pPr>
    </w:p>
    <w:p w14:paraId="23132D32" w14:textId="77777777" w:rsidR="00C5284E" w:rsidRPr="00C5284E" w:rsidRDefault="00C5284E" w:rsidP="00C5284E">
      <w:pPr>
        <w:pStyle w:val="Heading1"/>
        <w:numPr>
          <w:ilvl w:val="0"/>
          <w:numId w:val="0"/>
        </w:numPr>
        <w:ind w:left="360" w:hanging="360"/>
      </w:pPr>
      <w:bookmarkStart w:id="6" w:name="_Toc11230576"/>
      <w:bookmarkStart w:id="7" w:name="_Toc32419091"/>
      <w:r w:rsidRPr="00C5284E">
        <w:t>5. Monitoring arrangements</w:t>
      </w:r>
      <w:bookmarkEnd w:id="6"/>
      <w:bookmarkEnd w:id="7"/>
    </w:p>
    <w:p w14:paraId="31B98ED6" w14:textId="5C15D083" w:rsidR="00C5284E" w:rsidRPr="00266EA7" w:rsidRDefault="00C5284E" w:rsidP="00C5284E">
      <w:pPr>
        <w:rPr>
          <w:rFonts w:cs="Arial"/>
          <w:sz w:val="24"/>
        </w:rPr>
      </w:pPr>
      <w:r w:rsidRPr="00266EA7">
        <w:rPr>
          <w:rFonts w:cs="Arial"/>
          <w:sz w:val="24"/>
        </w:rPr>
        <w:t xml:space="preserve">The delivery of PSHE is monitored by </w:t>
      </w:r>
      <w:r>
        <w:rPr>
          <w:rFonts w:cs="Arial"/>
          <w:sz w:val="24"/>
        </w:rPr>
        <w:t xml:space="preserve">the Headteacher, Juan Fernandez, </w:t>
      </w:r>
      <w:r w:rsidRPr="00266EA7">
        <w:rPr>
          <w:rFonts w:cs="Arial"/>
          <w:sz w:val="24"/>
        </w:rPr>
        <w:t>through:</w:t>
      </w:r>
    </w:p>
    <w:p w14:paraId="36A98002" w14:textId="77777777" w:rsidR="00C5284E" w:rsidRDefault="00C5284E" w:rsidP="00C5284E">
      <w:pPr>
        <w:pStyle w:val="ListParagraph"/>
        <w:numPr>
          <w:ilvl w:val="0"/>
          <w:numId w:val="30"/>
        </w:numPr>
        <w:spacing w:before="0" w:after="160" w:line="259" w:lineRule="auto"/>
        <w:rPr>
          <w:rFonts w:cs="Arial"/>
          <w:sz w:val="24"/>
        </w:rPr>
      </w:pPr>
      <w:r>
        <w:rPr>
          <w:rFonts w:cs="Arial"/>
          <w:sz w:val="24"/>
        </w:rPr>
        <w:t>Planning checks</w:t>
      </w:r>
    </w:p>
    <w:p w14:paraId="1FA0A585" w14:textId="196680F5" w:rsidR="00C5284E" w:rsidRDefault="00C5284E" w:rsidP="00C5284E">
      <w:pPr>
        <w:pStyle w:val="ListParagraph"/>
        <w:numPr>
          <w:ilvl w:val="0"/>
          <w:numId w:val="30"/>
        </w:numPr>
        <w:spacing w:before="0" w:after="160" w:line="259" w:lineRule="auto"/>
        <w:rPr>
          <w:rFonts w:cs="Arial"/>
          <w:sz w:val="24"/>
        </w:rPr>
      </w:pPr>
      <w:r>
        <w:rPr>
          <w:rFonts w:cs="Arial"/>
          <w:sz w:val="24"/>
        </w:rPr>
        <w:t xml:space="preserve">Book </w:t>
      </w:r>
      <w:proofErr w:type="spellStart"/>
      <w:r>
        <w:rPr>
          <w:rFonts w:cs="Arial"/>
          <w:sz w:val="24"/>
        </w:rPr>
        <w:t>scrut</w:t>
      </w:r>
      <w:bookmarkStart w:id="8" w:name="_GoBack"/>
      <w:bookmarkEnd w:id="8"/>
      <w:r>
        <w:rPr>
          <w:rFonts w:cs="Arial"/>
          <w:sz w:val="24"/>
        </w:rPr>
        <w:t>inies</w:t>
      </w:r>
      <w:proofErr w:type="spellEnd"/>
    </w:p>
    <w:p w14:paraId="70FA9C28" w14:textId="77777777" w:rsidR="00C5284E" w:rsidRPr="00F465A5" w:rsidRDefault="00C5284E" w:rsidP="00C5284E">
      <w:pPr>
        <w:pStyle w:val="ListParagraph"/>
        <w:numPr>
          <w:ilvl w:val="0"/>
          <w:numId w:val="30"/>
        </w:numPr>
        <w:spacing w:before="0" w:after="160" w:line="259" w:lineRule="auto"/>
        <w:rPr>
          <w:rFonts w:cs="Arial"/>
          <w:sz w:val="24"/>
        </w:rPr>
      </w:pPr>
      <w:r>
        <w:rPr>
          <w:rFonts w:cs="Arial"/>
          <w:sz w:val="24"/>
        </w:rPr>
        <w:t>Learning walk</w:t>
      </w:r>
    </w:p>
    <w:p w14:paraId="59459740" w14:textId="77777777" w:rsidR="00C5284E" w:rsidRDefault="00C5284E" w:rsidP="00C5284E">
      <w:pPr>
        <w:rPr>
          <w:rFonts w:cs="Arial"/>
          <w:sz w:val="24"/>
        </w:rPr>
      </w:pPr>
      <w:r w:rsidRPr="00266EA7">
        <w:rPr>
          <w:rFonts w:cs="Arial"/>
          <w:sz w:val="24"/>
        </w:rPr>
        <w:t xml:space="preserve">This policy will be reviewed by </w:t>
      </w:r>
      <w:r>
        <w:rPr>
          <w:rFonts w:cs="Arial"/>
          <w:sz w:val="24"/>
        </w:rPr>
        <w:t>the Headteacher annually.</w:t>
      </w:r>
    </w:p>
    <w:p w14:paraId="5DC861AB" w14:textId="77777777" w:rsidR="00C5284E" w:rsidRPr="00266EA7" w:rsidRDefault="00C5284E" w:rsidP="00C5284E">
      <w:pPr>
        <w:rPr>
          <w:rFonts w:cs="Arial"/>
          <w:sz w:val="24"/>
          <w:lang w:val="en-US"/>
        </w:rPr>
      </w:pPr>
    </w:p>
    <w:p w14:paraId="6B57BAC7" w14:textId="77777777" w:rsidR="00C5284E" w:rsidRPr="00C5284E" w:rsidRDefault="00C5284E" w:rsidP="00C5284E">
      <w:pPr>
        <w:pStyle w:val="Heading1"/>
        <w:numPr>
          <w:ilvl w:val="0"/>
          <w:numId w:val="0"/>
        </w:numPr>
        <w:ind w:left="360" w:hanging="360"/>
      </w:pPr>
      <w:bookmarkStart w:id="9" w:name="_Toc25251515"/>
      <w:bookmarkStart w:id="10" w:name="_Toc32419092"/>
      <w:r w:rsidRPr="00C5284E">
        <w:t>6. Links with other policies</w:t>
      </w:r>
      <w:bookmarkEnd w:id="9"/>
      <w:bookmarkEnd w:id="10"/>
    </w:p>
    <w:p w14:paraId="1FA56672" w14:textId="77777777" w:rsidR="00C5284E" w:rsidRDefault="00C5284E" w:rsidP="00C5284E">
      <w:pPr>
        <w:rPr>
          <w:rFonts w:cs="Arial"/>
          <w:sz w:val="24"/>
        </w:rPr>
      </w:pPr>
      <w:r w:rsidRPr="00266EA7">
        <w:rPr>
          <w:rFonts w:cs="Arial"/>
          <w:sz w:val="24"/>
        </w:rPr>
        <w:t>This policy links to the following policies and procedures</w:t>
      </w:r>
      <w:r>
        <w:rPr>
          <w:rFonts w:cs="Arial"/>
          <w:sz w:val="24"/>
        </w:rPr>
        <w:t>:</w:t>
      </w:r>
    </w:p>
    <w:p w14:paraId="2757EA86" w14:textId="77777777" w:rsidR="00C5284E" w:rsidRDefault="00C5284E" w:rsidP="00C5284E">
      <w:pPr>
        <w:rPr>
          <w:rFonts w:cs="Arial"/>
          <w:sz w:val="24"/>
        </w:rPr>
      </w:pPr>
    </w:p>
    <w:p w14:paraId="72CCD89D" w14:textId="77777777" w:rsidR="00C5284E" w:rsidRDefault="00C5284E" w:rsidP="00C5284E">
      <w:pPr>
        <w:pStyle w:val="ListParagraph"/>
        <w:numPr>
          <w:ilvl w:val="0"/>
          <w:numId w:val="31"/>
        </w:numPr>
        <w:spacing w:before="0" w:after="160" w:line="259" w:lineRule="auto"/>
        <w:rPr>
          <w:rFonts w:cs="Arial"/>
          <w:sz w:val="24"/>
        </w:rPr>
      </w:pPr>
      <w:r>
        <w:rPr>
          <w:rFonts w:cs="Arial"/>
          <w:sz w:val="24"/>
        </w:rPr>
        <w:t>SMSC Policy</w:t>
      </w:r>
    </w:p>
    <w:p w14:paraId="379EF93E" w14:textId="77777777" w:rsidR="00C5284E" w:rsidRPr="00F465A5" w:rsidRDefault="00C5284E" w:rsidP="00C5284E">
      <w:pPr>
        <w:pStyle w:val="ListParagraph"/>
        <w:numPr>
          <w:ilvl w:val="0"/>
          <w:numId w:val="31"/>
        </w:numPr>
        <w:spacing w:before="0" w:after="160" w:line="259" w:lineRule="auto"/>
        <w:rPr>
          <w:rFonts w:cs="Arial"/>
          <w:sz w:val="24"/>
        </w:rPr>
      </w:pPr>
      <w:r>
        <w:rPr>
          <w:rFonts w:cs="Arial"/>
          <w:sz w:val="24"/>
        </w:rPr>
        <w:t>SRE Policy</w:t>
      </w:r>
    </w:p>
    <w:p w14:paraId="5D33F29D" w14:textId="5E1F471C" w:rsidR="00A40D37" w:rsidRDefault="00A40D37" w:rsidP="005152E3">
      <w:pPr>
        <w:pStyle w:val="METTEXT"/>
        <w:rPr>
          <w:lang w:val="en-US" w:eastAsia="en-GB"/>
        </w:rPr>
      </w:pPr>
    </w:p>
    <w:p w14:paraId="70F7E6E5" w14:textId="77777777" w:rsidR="007540C3" w:rsidRPr="005152E3" w:rsidRDefault="007540C3" w:rsidP="005152E3">
      <w:pPr>
        <w:pStyle w:val="METTEXT"/>
        <w:rPr>
          <w:lang w:val="en-US" w:eastAsia="en-GB"/>
        </w:rPr>
      </w:pPr>
    </w:p>
    <w:sectPr w:rsidR="007540C3" w:rsidRPr="005152E3" w:rsidSect="009D7E8E">
      <w:headerReference w:type="default" r:id="rId17"/>
      <w:footerReference w:type="even" r:id="rId18"/>
      <w:footerReference w:type="default" r:id="rId19"/>
      <w:headerReference w:type="first" r:id="rId20"/>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BC56B" w14:textId="77777777" w:rsidR="00D906B6" w:rsidRDefault="00D906B6" w:rsidP="005152E3">
      <w:r>
        <w:separator/>
      </w:r>
    </w:p>
    <w:p w14:paraId="48A19DAB" w14:textId="77777777" w:rsidR="00D906B6" w:rsidRDefault="00D906B6" w:rsidP="005152E3"/>
    <w:p w14:paraId="7B2A9670" w14:textId="77777777" w:rsidR="00D906B6" w:rsidRDefault="00D906B6" w:rsidP="005152E3"/>
  </w:endnote>
  <w:endnote w:type="continuationSeparator" w:id="0">
    <w:p w14:paraId="6FF289BE" w14:textId="77777777" w:rsidR="00D906B6" w:rsidRDefault="00D906B6" w:rsidP="005152E3">
      <w:r>
        <w:continuationSeparator/>
      </w:r>
    </w:p>
    <w:p w14:paraId="469B2EDE" w14:textId="77777777" w:rsidR="00D906B6" w:rsidRDefault="00D906B6" w:rsidP="005152E3"/>
    <w:p w14:paraId="4A61C367" w14:textId="77777777" w:rsidR="00D906B6" w:rsidRDefault="00D906B6" w:rsidP="00515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2598837"/>
      <w:docPartObj>
        <w:docPartGallery w:val="Page Numbers (Bottom of Page)"/>
        <w:docPartUnique/>
      </w:docPartObj>
    </w:sdtPr>
    <w:sdtEndPr>
      <w:rPr>
        <w:rStyle w:val="PageNumber"/>
      </w:rPr>
    </w:sdtEndPr>
    <w:sdtContent>
      <w:p w14:paraId="4ED281B3" w14:textId="686D1244" w:rsidR="005152E3" w:rsidRDefault="005152E3" w:rsidP="00C567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3271" w14:textId="77777777" w:rsidR="005152E3" w:rsidRDefault="005152E3">
    <w:pPr>
      <w:pStyle w:val="Footer"/>
    </w:pPr>
  </w:p>
  <w:p w14:paraId="782A3CED" w14:textId="77777777" w:rsidR="00CF4894" w:rsidRDefault="00CF48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0D42EAFB" w14:textId="10BC16A6" w:rsidR="005152E3" w:rsidRPr="00CB5AEF" w:rsidRDefault="005152E3" w:rsidP="00C56782">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sidRPr="00CB5AEF">
          <w:rPr>
            <w:rStyle w:val="PageNumber"/>
            <w:noProof/>
            <w:color w:val="10877F"/>
          </w:rPr>
          <w:t>2</w:t>
        </w:r>
        <w:r w:rsidRPr="00CB5AEF">
          <w:rPr>
            <w:rStyle w:val="PageNumber"/>
            <w:color w:val="10877F"/>
          </w:rPr>
          <w:fldChar w:fldCharType="end"/>
        </w:r>
      </w:p>
    </w:sdtContent>
  </w:sdt>
  <w:p w14:paraId="73593053" w14:textId="77777777" w:rsidR="00CB5AEF" w:rsidRDefault="00CB5AEF" w:rsidP="00CB5AEF">
    <w:pPr>
      <w:pStyle w:val="METFooter"/>
      <w:spacing w:before="0" w:after="0" w:line="240" w:lineRule="auto"/>
      <w:rPr>
        <w:b/>
        <w:bCs/>
        <w:color w:val="10877F"/>
      </w:rPr>
    </w:pPr>
  </w:p>
  <w:p w14:paraId="1E8E2C0F" w14:textId="77777777" w:rsidR="00CB5AEF" w:rsidRDefault="00CB5AEF" w:rsidP="00CB5AEF">
    <w:pPr>
      <w:pStyle w:val="METFooter"/>
      <w:spacing w:before="0" w:after="0" w:line="240" w:lineRule="auto"/>
      <w:rPr>
        <w:b/>
        <w:bCs/>
        <w:color w:val="10877F"/>
      </w:rPr>
    </w:pPr>
  </w:p>
  <w:p w14:paraId="24A5CD9A" w14:textId="45840C81" w:rsidR="00CB5AEF" w:rsidRPr="00CB5AEF" w:rsidRDefault="00CB5AEF" w:rsidP="00CB5AEF">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2D3A7833" w14:textId="77777777" w:rsidR="00CB5AEF" w:rsidRPr="00CB5AEF" w:rsidRDefault="00CB5AEF" w:rsidP="00CB5AEF">
    <w:pPr>
      <w:pStyle w:val="METFooter"/>
      <w:spacing w:before="0" w:after="0" w:line="240" w:lineRule="auto"/>
    </w:pPr>
    <w:r w:rsidRPr="00CB5AEF">
      <w:t>020 8777 9311| roundwoodoffice@beckmeadtrust.org</w:t>
    </w:r>
  </w:p>
  <w:p w14:paraId="3721FDB7" w14:textId="77777777" w:rsidR="00CB5AEF" w:rsidRPr="00CB5AEF" w:rsidRDefault="00CB5AEF" w:rsidP="00CB5AEF">
    <w:pPr>
      <w:pStyle w:val="METFooter"/>
      <w:spacing w:before="0" w:after="0" w:line="240" w:lineRule="auto"/>
    </w:pPr>
    <w:r w:rsidRPr="00CB5AEF">
      <w:t>Monks Orchard Road, Beckenham, Kent BR3 3BZ</w:t>
    </w:r>
  </w:p>
  <w:p w14:paraId="35B33AEC" w14:textId="454CA93E" w:rsidR="00CF4894" w:rsidRDefault="00CB5AEF" w:rsidP="007540C3">
    <w:pPr>
      <w:pStyle w:val="METFooter"/>
      <w:spacing w:before="0" w:after="0" w:line="240" w:lineRule="auto"/>
    </w:pPr>
    <w:r w:rsidRPr="00CB5AEF">
      <w:t>https://www.beckmeadtrust.org.u</w:t>
    </w:r>
    <w: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96A11" w14:textId="77777777" w:rsidR="00D906B6" w:rsidRDefault="00D906B6" w:rsidP="005152E3">
      <w:r>
        <w:separator/>
      </w:r>
    </w:p>
    <w:p w14:paraId="2C46DCA1" w14:textId="77777777" w:rsidR="00D906B6" w:rsidRDefault="00D906B6" w:rsidP="005152E3"/>
    <w:p w14:paraId="358AC6C9" w14:textId="77777777" w:rsidR="00D906B6" w:rsidRDefault="00D906B6" w:rsidP="005152E3"/>
  </w:footnote>
  <w:footnote w:type="continuationSeparator" w:id="0">
    <w:p w14:paraId="0ECF44DC" w14:textId="77777777" w:rsidR="00D906B6" w:rsidRDefault="00D906B6" w:rsidP="005152E3">
      <w:r>
        <w:continuationSeparator/>
      </w:r>
    </w:p>
    <w:p w14:paraId="409175E0" w14:textId="77777777" w:rsidR="00D906B6" w:rsidRDefault="00D906B6" w:rsidP="005152E3"/>
    <w:p w14:paraId="2763F6EE" w14:textId="77777777" w:rsidR="00D906B6" w:rsidRDefault="00D906B6" w:rsidP="00515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0E5" w14:textId="58C6C2B2" w:rsidR="00CB5AEF" w:rsidRPr="001A309F" w:rsidRDefault="0028447E" w:rsidP="009D7E8E">
    <w:pPr>
      <w:pStyle w:val="Header"/>
      <w:spacing w:before="0" w:after="0" w:line="240" w:lineRule="auto"/>
    </w:pPr>
    <w:r>
      <w:rPr>
        <w:noProof/>
      </w:rPr>
      <w:drawing>
        <wp:anchor distT="0" distB="0" distL="114300" distR="114300" simplePos="0" relativeHeight="251658240" behindDoc="0" locked="0" layoutInCell="1" allowOverlap="1" wp14:anchorId="140F5562" wp14:editId="326886F9">
          <wp:simplePos x="0" y="0"/>
          <wp:positionH relativeFrom="column">
            <wp:posOffset>4401820</wp:posOffset>
          </wp:positionH>
          <wp:positionV relativeFrom="paragraph">
            <wp:posOffset>-315484</wp:posOffset>
          </wp:positionV>
          <wp:extent cx="1356995" cy="118300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r w:rsidR="00CB5AEF">
      <w:t xml:space="preserve"> </w:t>
    </w:r>
  </w:p>
  <w:p w14:paraId="274186F6" w14:textId="17E34E48" w:rsidR="00292371" w:rsidRDefault="00292371" w:rsidP="009D7E8E">
    <w:pPr>
      <w:pStyle w:val="Header"/>
      <w:spacing w:before="0" w:after="0" w:line="240" w:lineRule="auto"/>
    </w:pPr>
  </w:p>
  <w:p w14:paraId="063EDB81" w14:textId="77777777" w:rsidR="00292371" w:rsidRPr="001A309F" w:rsidRDefault="00292371" w:rsidP="009D7E8E">
    <w:pPr>
      <w:pStyle w:val="Header"/>
      <w:spacing w:before="0" w:after="0" w:line="240" w:lineRule="auto"/>
    </w:pPr>
  </w:p>
  <w:p w14:paraId="6412D1FE" w14:textId="77777777" w:rsidR="0028447E" w:rsidRDefault="0028447E" w:rsidP="005152E3">
    <w:pPr>
      <w:pStyle w:val="Header"/>
      <w:jc w:val="right"/>
    </w:pPr>
  </w:p>
  <w:p w14:paraId="7046B314" w14:textId="77777777" w:rsidR="00CF4894" w:rsidRDefault="00CF48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51295" w14:textId="27605634" w:rsidR="002226D7" w:rsidRDefault="002226D7" w:rsidP="005152E3">
    <w:pPr>
      <w:pStyle w:val="Header"/>
      <w:jc w:val="right"/>
    </w:pPr>
  </w:p>
  <w:p w14:paraId="7E7C5010" w14:textId="77777777" w:rsidR="002226D7" w:rsidRDefault="002226D7" w:rsidP="0051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442D"/>
    <w:multiLevelType w:val="hybridMultilevel"/>
    <w:tmpl w:val="056ED13C"/>
    <w:lvl w:ilvl="0" w:tplc="780E10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C36E9"/>
    <w:multiLevelType w:val="multilevel"/>
    <w:tmpl w:val="0C40665E"/>
    <w:lvl w:ilvl="0">
      <w:start w:val="3"/>
      <w:numFmt w:val="decimal"/>
      <w:lvlText w:val="%1"/>
      <w:lvlJc w:val="left"/>
      <w:pPr>
        <w:ind w:left="584" w:hanging="367"/>
      </w:pPr>
      <w:rPr>
        <w:rFonts w:hint="default"/>
      </w:rPr>
    </w:lvl>
    <w:lvl w:ilvl="1">
      <w:start w:val="1"/>
      <w:numFmt w:val="decimal"/>
      <w:lvlText w:val="%1.%2"/>
      <w:lvlJc w:val="left"/>
      <w:pPr>
        <w:ind w:left="584" w:hanging="367"/>
      </w:pPr>
      <w:rPr>
        <w:rFonts w:ascii="Arial" w:eastAsia="Arial" w:hAnsi="Arial" w:cs="Arial" w:hint="default"/>
        <w:b/>
        <w:bCs/>
        <w:spacing w:val="-1"/>
        <w:w w:val="100"/>
        <w:sz w:val="22"/>
        <w:szCs w:val="22"/>
      </w:rPr>
    </w:lvl>
    <w:lvl w:ilvl="2">
      <w:numFmt w:val="bullet"/>
      <w:lvlText w:val=""/>
      <w:lvlJc w:val="left"/>
      <w:pPr>
        <w:ind w:left="937" w:hanging="360"/>
      </w:pPr>
      <w:rPr>
        <w:rFonts w:ascii="Symbol" w:eastAsia="Symbol" w:hAnsi="Symbol" w:cs="Symbol" w:hint="default"/>
        <w:w w:val="100"/>
        <w:sz w:val="22"/>
        <w:szCs w:val="22"/>
      </w:rPr>
    </w:lvl>
    <w:lvl w:ilvl="3">
      <w:numFmt w:val="bullet"/>
      <w:lvlText w:val=""/>
      <w:lvlJc w:val="left"/>
      <w:pPr>
        <w:ind w:left="1297" w:hanging="360"/>
      </w:pPr>
      <w:rPr>
        <w:rFonts w:ascii="Symbol" w:eastAsia="Symbol" w:hAnsi="Symbol" w:cs="Symbol" w:hint="default"/>
        <w:w w:val="100"/>
        <w:sz w:val="22"/>
        <w:szCs w:val="22"/>
      </w:rPr>
    </w:lvl>
    <w:lvl w:ilvl="4">
      <w:numFmt w:val="bullet"/>
      <w:lvlText w:val="•"/>
      <w:lvlJc w:val="left"/>
      <w:pPr>
        <w:ind w:left="3441" w:hanging="360"/>
      </w:pPr>
      <w:rPr>
        <w:rFonts w:hint="default"/>
      </w:rPr>
    </w:lvl>
    <w:lvl w:ilvl="5">
      <w:numFmt w:val="bullet"/>
      <w:lvlText w:val="•"/>
      <w:lvlJc w:val="left"/>
      <w:pPr>
        <w:ind w:left="4512" w:hanging="360"/>
      </w:pPr>
      <w:rPr>
        <w:rFonts w:hint="default"/>
      </w:rPr>
    </w:lvl>
    <w:lvl w:ilvl="6">
      <w:numFmt w:val="bullet"/>
      <w:lvlText w:val="•"/>
      <w:lvlJc w:val="left"/>
      <w:pPr>
        <w:ind w:left="5582" w:hanging="360"/>
      </w:pPr>
      <w:rPr>
        <w:rFonts w:hint="default"/>
      </w:rPr>
    </w:lvl>
    <w:lvl w:ilvl="7">
      <w:numFmt w:val="bullet"/>
      <w:lvlText w:val="•"/>
      <w:lvlJc w:val="left"/>
      <w:pPr>
        <w:ind w:left="6653" w:hanging="360"/>
      </w:pPr>
      <w:rPr>
        <w:rFonts w:hint="default"/>
      </w:rPr>
    </w:lvl>
    <w:lvl w:ilvl="8">
      <w:numFmt w:val="bullet"/>
      <w:lvlText w:val="•"/>
      <w:lvlJc w:val="left"/>
      <w:pPr>
        <w:ind w:left="7724" w:hanging="360"/>
      </w:pPr>
      <w:rPr>
        <w:rFonts w:hint="default"/>
      </w:rPr>
    </w:lvl>
  </w:abstractNum>
  <w:abstractNum w:abstractNumId="2" w15:restartNumberingAfterBreak="0">
    <w:nsid w:val="0F847CB3"/>
    <w:multiLevelType w:val="hybridMultilevel"/>
    <w:tmpl w:val="4E04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16A83"/>
    <w:multiLevelType w:val="multilevel"/>
    <w:tmpl w:val="DE447AF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A4A43"/>
    <w:multiLevelType w:val="multilevel"/>
    <w:tmpl w:val="6C9E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935D0"/>
    <w:multiLevelType w:val="hybridMultilevel"/>
    <w:tmpl w:val="50C4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A25EE"/>
    <w:multiLevelType w:val="hybridMultilevel"/>
    <w:tmpl w:val="CF7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9420D"/>
    <w:multiLevelType w:val="multilevel"/>
    <w:tmpl w:val="3948D9CC"/>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4730E7F"/>
    <w:multiLevelType w:val="multilevel"/>
    <w:tmpl w:val="9160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D74A7"/>
    <w:multiLevelType w:val="hybridMultilevel"/>
    <w:tmpl w:val="2CC87A96"/>
    <w:lvl w:ilvl="0" w:tplc="5194F684">
      <w:start w:val="1"/>
      <w:numFmt w:val="bullet"/>
      <w:pStyle w:val="METBullet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A1382"/>
    <w:multiLevelType w:val="multilevel"/>
    <w:tmpl w:val="1696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07104"/>
    <w:multiLevelType w:val="hybridMultilevel"/>
    <w:tmpl w:val="D6D2D30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43CE663B"/>
    <w:multiLevelType w:val="hybridMultilevel"/>
    <w:tmpl w:val="71E26CB8"/>
    <w:lvl w:ilvl="0" w:tplc="29AC202E">
      <w:start w:val="1"/>
      <w:numFmt w:val="decimal"/>
      <w:lvlText w:val="%1."/>
      <w:lvlJc w:val="left"/>
      <w:pPr>
        <w:ind w:left="529" w:hanging="312"/>
      </w:pPr>
      <w:rPr>
        <w:rFonts w:ascii="Arial" w:eastAsia="Arial" w:hAnsi="Arial" w:cs="Arial" w:hint="default"/>
        <w:b/>
        <w:bCs/>
        <w:w w:val="99"/>
        <w:sz w:val="28"/>
        <w:szCs w:val="28"/>
      </w:rPr>
    </w:lvl>
    <w:lvl w:ilvl="1" w:tplc="DB783038">
      <w:numFmt w:val="bullet"/>
      <w:lvlText w:val=""/>
      <w:lvlJc w:val="left"/>
      <w:pPr>
        <w:ind w:left="937" w:hanging="360"/>
      </w:pPr>
      <w:rPr>
        <w:rFonts w:ascii="Symbol" w:eastAsia="Symbol" w:hAnsi="Symbol" w:cs="Symbol" w:hint="default"/>
        <w:w w:val="100"/>
        <w:sz w:val="22"/>
        <w:szCs w:val="22"/>
      </w:rPr>
    </w:lvl>
    <w:lvl w:ilvl="2" w:tplc="22E4DFC0">
      <w:numFmt w:val="bullet"/>
      <w:lvlText w:val="•"/>
      <w:lvlJc w:val="left"/>
      <w:pPr>
        <w:ind w:left="1931" w:hanging="360"/>
      </w:pPr>
      <w:rPr>
        <w:rFonts w:hint="default"/>
      </w:rPr>
    </w:lvl>
    <w:lvl w:ilvl="3" w:tplc="7D0E1A9A">
      <w:numFmt w:val="bullet"/>
      <w:lvlText w:val="•"/>
      <w:lvlJc w:val="left"/>
      <w:pPr>
        <w:ind w:left="2923" w:hanging="360"/>
      </w:pPr>
      <w:rPr>
        <w:rFonts w:hint="default"/>
      </w:rPr>
    </w:lvl>
    <w:lvl w:ilvl="4" w:tplc="02B2BC42">
      <w:numFmt w:val="bullet"/>
      <w:lvlText w:val="•"/>
      <w:lvlJc w:val="left"/>
      <w:pPr>
        <w:ind w:left="3915" w:hanging="360"/>
      </w:pPr>
      <w:rPr>
        <w:rFonts w:hint="default"/>
      </w:rPr>
    </w:lvl>
    <w:lvl w:ilvl="5" w:tplc="BABEC528">
      <w:numFmt w:val="bullet"/>
      <w:lvlText w:val="•"/>
      <w:lvlJc w:val="left"/>
      <w:pPr>
        <w:ind w:left="4906" w:hanging="360"/>
      </w:pPr>
      <w:rPr>
        <w:rFonts w:hint="default"/>
      </w:rPr>
    </w:lvl>
    <w:lvl w:ilvl="6" w:tplc="21CA92DC">
      <w:numFmt w:val="bullet"/>
      <w:lvlText w:val="•"/>
      <w:lvlJc w:val="left"/>
      <w:pPr>
        <w:ind w:left="5898" w:hanging="360"/>
      </w:pPr>
      <w:rPr>
        <w:rFonts w:hint="default"/>
      </w:rPr>
    </w:lvl>
    <w:lvl w:ilvl="7" w:tplc="A5A072B4">
      <w:numFmt w:val="bullet"/>
      <w:lvlText w:val="•"/>
      <w:lvlJc w:val="left"/>
      <w:pPr>
        <w:ind w:left="6890" w:hanging="360"/>
      </w:pPr>
      <w:rPr>
        <w:rFonts w:hint="default"/>
      </w:rPr>
    </w:lvl>
    <w:lvl w:ilvl="8" w:tplc="D638C8F2">
      <w:numFmt w:val="bullet"/>
      <w:lvlText w:val="•"/>
      <w:lvlJc w:val="left"/>
      <w:pPr>
        <w:ind w:left="7882" w:hanging="360"/>
      </w:pPr>
      <w:rPr>
        <w:rFonts w:hint="default"/>
      </w:rPr>
    </w:lvl>
  </w:abstractNum>
  <w:abstractNum w:abstractNumId="13" w15:restartNumberingAfterBreak="0">
    <w:nsid w:val="43E44984"/>
    <w:multiLevelType w:val="hybridMultilevel"/>
    <w:tmpl w:val="083A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1D7C32"/>
    <w:multiLevelType w:val="multilevel"/>
    <w:tmpl w:val="77546BD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F0C47CA"/>
    <w:multiLevelType w:val="hybridMultilevel"/>
    <w:tmpl w:val="930EF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5C5119"/>
    <w:multiLevelType w:val="hybridMultilevel"/>
    <w:tmpl w:val="FBE0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77A93"/>
    <w:multiLevelType w:val="hybridMultilevel"/>
    <w:tmpl w:val="7122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6157F3"/>
    <w:multiLevelType w:val="multilevel"/>
    <w:tmpl w:val="A5E4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0B6F0C"/>
    <w:multiLevelType w:val="hybridMultilevel"/>
    <w:tmpl w:val="E1563B76"/>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D038D7"/>
    <w:multiLevelType w:val="multilevel"/>
    <w:tmpl w:val="871A73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635B34"/>
    <w:multiLevelType w:val="multilevel"/>
    <w:tmpl w:val="2FFA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F730CE"/>
    <w:multiLevelType w:val="hybridMultilevel"/>
    <w:tmpl w:val="0846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ADA4E17"/>
    <w:multiLevelType w:val="hybridMultilevel"/>
    <w:tmpl w:val="0CB4C890"/>
    <w:lvl w:ilvl="0" w:tplc="C77EA5E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6"/>
  </w:num>
  <w:num w:numId="4">
    <w:abstractNumId w:val="23"/>
  </w:num>
  <w:num w:numId="5">
    <w:abstractNumId w:val="5"/>
  </w:num>
  <w:num w:numId="6">
    <w:abstractNumId w:val="19"/>
  </w:num>
  <w:num w:numId="7">
    <w:abstractNumId w:val="15"/>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0"/>
  </w:num>
  <w:num w:numId="16">
    <w:abstractNumId w:val="24"/>
  </w:num>
  <w:num w:numId="17">
    <w:abstractNumId w:val="14"/>
    <w:lvlOverride w:ilvl="0">
      <w:startOverride w:val="1"/>
    </w:lvlOverride>
  </w:num>
  <w:num w:numId="18">
    <w:abstractNumId w:val="9"/>
  </w:num>
  <w:num w:numId="19">
    <w:abstractNumId w:val="14"/>
  </w:num>
  <w:num w:numId="20">
    <w:abstractNumId w:val="7"/>
  </w:num>
  <w:num w:numId="21">
    <w:abstractNumId w:val="20"/>
  </w:num>
  <w:num w:numId="22">
    <w:abstractNumId w:val="11"/>
  </w:num>
  <w:num w:numId="23">
    <w:abstractNumId w:val="1"/>
  </w:num>
  <w:num w:numId="24">
    <w:abstractNumId w:val="12"/>
  </w:num>
  <w:num w:numId="25">
    <w:abstractNumId w:val="14"/>
  </w:num>
  <w:num w:numId="2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
  </w:num>
  <w:num w:numId="29">
    <w:abstractNumId w:val="22"/>
  </w:num>
  <w:num w:numId="30">
    <w:abstractNumId w:val="13"/>
  </w:num>
  <w:num w:numId="31">
    <w:abstractNumId w:val="17"/>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3"/>
  </w:num>
  <w:num w:numId="39">
    <w:abstractNumId w:val="10"/>
  </w:num>
  <w:num w:numId="40">
    <w:abstractNumId w:val="8"/>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37"/>
    <w:rsid w:val="000607C3"/>
    <w:rsid w:val="0008108A"/>
    <w:rsid w:val="0009115C"/>
    <w:rsid w:val="000A1DB7"/>
    <w:rsid w:val="000A58BD"/>
    <w:rsid w:val="000C589C"/>
    <w:rsid w:val="001068E1"/>
    <w:rsid w:val="00114A7E"/>
    <w:rsid w:val="0012683C"/>
    <w:rsid w:val="00134FC3"/>
    <w:rsid w:val="00155BDE"/>
    <w:rsid w:val="002226D7"/>
    <w:rsid w:val="00224436"/>
    <w:rsid w:val="00250A6C"/>
    <w:rsid w:val="00250C3C"/>
    <w:rsid w:val="0028305D"/>
    <w:rsid w:val="0028447E"/>
    <w:rsid w:val="00292371"/>
    <w:rsid w:val="002C7413"/>
    <w:rsid w:val="002D0FA2"/>
    <w:rsid w:val="002D621D"/>
    <w:rsid w:val="003118E1"/>
    <w:rsid w:val="00312480"/>
    <w:rsid w:val="0031768E"/>
    <w:rsid w:val="00335AC3"/>
    <w:rsid w:val="003552C0"/>
    <w:rsid w:val="0035675C"/>
    <w:rsid w:val="00401090"/>
    <w:rsid w:val="00442CAE"/>
    <w:rsid w:val="00450161"/>
    <w:rsid w:val="004C0840"/>
    <w:rsid w:val="004C3606"/>
    <w:rsid w:val="005152E3"/>
    <w:rsid w:val="00524F36"/>
    <w:rsid w:val="00541376"/>
    <w:rsid w:val="00550646"/>
    <w:rsid w:val="005A2046"/>
    <w:rsid w:val="005C322F"/>
    <w:rsid w:val="005F5DD6"/>
    <w:rsid w:val="0062663A"/>
    <w:rsid w:val="00651E6F"/>
    <w:rsid w:val="00664F08"/>
    <w:rsid w:val="00684ACD"/>
    <w:rsid w:val="006B03AE"/>
    <w:rsid w:val="006B16D2"/>
    <w:rsid w:val="006B30F0"/>
    <w:rsid w:val="006F4B1F"/>
    <w:rsid w:val="00703622"/>
    <w:rsid w:val="0071282C"/>
    <w:rsid w:val="00733353"/>
    <w:rsid w:val="007540C3"/>
    <w:rsid w:val="00793478"/>
    <w:rsid w:val="00795AB9"/>
    <w:rsid w:val="007B3D3D"/>
    <w:rsid w:val="007B71ED"/>
    <w:rsid w:val="007F3F16"/>
    <w:rsid w:val="0081658F"/>
    <w:rsid w:val="00852A89"/>
    <w:rsid w:val="0086671F"/>
    <w:rsid w:val="00871E23"/>
    <w:rsid w:val="00896724"/>
    <w:rsid w:val="008F4599"/>
    <w:rsid w:val="009717D6"/>
    <w:rsid w:val="00985898"/>
    <w:rsid w:val="00985FBE"/>
    <w:rsid w:val="009A06C7"/>
    <w:rsid w:val="009D7E8E"/>
    <w:rsid w:val="00A14F2B"/>
    <w:rsid w:val="00A40D37"/>
    <w:rsid w:val="00A57C51"/>
    <w:rsid w:val="00A85729"/>
    <w:rsid w:val="00B474F5"/>
    <w:rsid w:val="00B501B8"/>
    <w:rsid w:val="00B65CC4"/>
    <w:rsid w:val="00B70E44"/>
    <w:rsid w:val="00B80109"/>
    <w:rsid w:val="00B91C5C"/>
    <w:rsid w:val="00BA3381"/>
    <w:rsid w:val="00BB412E"/>
    <w:rsid w:val="00BE5599"/>
    <w:rsid w:val="00C34405"/>
    <w:rsid w:val="00C37152"/>
    <w:rsid w:val="00C5284E"/>
    <w:rsid w:val="00CB5AEF"/>
    <w:rsid w:val="00CF4894"/>
    <w:rsid w:val="00D231CB"/>
    <w:rsid w:val="00D906B6"/>
    <w:rsid w:val="00DA79CD"/>
    <w:rsid w:val="00DE29D8"/>
    <w:rsid w:val="00E15E08"/>
    <w:rsid w:val="00E34A7C"/>
    <w:rsid w:val="00E37EF9"/>
    <w:rsid w:val="00E50143"/>
    <w:rsid w:val="00E926C1"/>
    <w:rsid w:val="00E92CE2"/>
    <w:rsid w:val="00EB00B8"/>
    <w:rsid w:val="00EB1C0B"/>
    <w:rsid w:val="00EE3A52"/>
    <w:rsid w:val="00F17D89"/>
    <w:rsid w:val="00F35CEE"/>
    <w:rsid w:val="00F45A5F"/>
    <w:rsid w:val="00F75DA0"/>
    <w:rsid w:val="00FA510D"/>
    <w:rsid w:val="00FB42B1"/>
    <w:rsid w:val="00FC6A65"/>
    <w:rsid w:val="00FD5A95"/>
    <w:rsid w:val="00FF0E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DE5829"/>
  <w14:defaultImageDpi w14:val="32767"/>
  <w15:docId w15:val="{F5D0C7ED-7B88-8B4A-A966-9BABD00F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E3"/>
    <w:pPr>
      <w:spacing w:before="120" w:after="120" w:line="276" w:lineRule="auto"/>
    </w:pPr>
    <w:rPr>
      <w:rFonts w:ascii="Arial" w:hAnsi="Arial"/>
      <w:sz w:val="22"/>
    </w:rPr>
  </w:style>
  <w:style w:type="paragraph" w:styleId="Heading1">
    <w:name w:val="heading 1"/>
    <w:basedOn w:val="Normal"/>
    <w:next w:val="Normal"/>
    <w:link w:val="Heading1Char"/>
    <w:uiPriority w:val="9"/>
    <w:qFormat/>
    <w:rsid w:val="005152E3"/>
    <w:pPr>
      <w:keepNext/>
      <w:keepLines/>
      <w:numPr>
        <w:numId w:val="8"/>
      </w:numPr>
      <w:spacing w:before="320"/>
      <w:outlineLvl w:val="0"/>
    </w:pPr>
    <w:rPr>
      <w:rFonts w:eastAsiaTheme="majorEastAsia" w:cstheme="majorBidi"/>
      <w:b/>
      <w:color w:val="000000" w:themeColor="text1"/>
      <w:sz w:val="28"/>
      <w:szCs w:val="32"/>
    </w:rPr>
  </w:style>
  <w:style w:type="paragraph" w:styleId="Heading2">
    <w:name w:val="heading 2"/>
    <w:basedOn w:val="Heading1"/>
    <w:next w:val="Normal"/>
    <w:link w:val="Heading2Char"/>
    <w:uiPriority w:val="9"/>
    <w:unhideWhenUsed/>
    <w:qFormat/>
    <w:rsid w:val="00BB412E"/>
    <w:pPr>
      <w:numPr>
        <w:ilvl w:val="1"/>
      </w:numPr>
      <w:outlineLvl w:val="1"/>
    </w:pPr>
    <w:rPr>
      <w:sz w:val="22"/>
      <w:szCs w:val="22"/>
    </w:rPr>
  </w:style>
  <w:style w:type="paragraph" w:styleId="Heading3">
    <w:name w:val="heading 3"/>
    <w:basedOn w:val="Normal"/>
    <w:next w:val="Normal"/>
    <w:link w:val="Heading3Char"/>
    <w:uiPriority w:val="9"/>
    <w:semiHidden/>
    <w:unhideWhenUsed/>
    <w:qFormat/>
    <w:rsid w:val="003552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val="0"/>
      <w:color w:val="0070C0"/>
    </w:rPr>
  </w:style>
  <w:style w:type="character" w:customStyle="1" w:styleId="Heading1Char">
    <w:name w:val="Heading 1 Char"/>
    <w:basedOn w:val="DefaultParagraphFont"/>
    <w:link w:val="Heading1"/>
    <w:uiPriority w:val="9"/>
    <w:rsid w:val="005152E3"/>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E15E08"/>
    <w:pPr>
      <w:jc w:val="center"/>
    </w:pPr>
    <w:rPr>
      <w:b/>
      <w:sz w:val="32"/>
    </w:rPr>
  </w:style>
  <w:style w:type="paragraph" w:styleId="Header">
    <w:name w:val="header"/>
    <w:aliases w:val="PAG HEADER"/>
    <w:basedOn w:val="Normal"/>
    <w:link w:val="HeaderChar"/>
    <w:uiPriority w:val="99"/>
    <w:unhideWhenUsed/>
    <w:rsid w:val="00F17D89"/>
    <w:pPr>
      <w:tabs>
        <w:tab w:val="center" w:pos="4513"/>
        <w:tab w:val="right" w:pos="9026"/>
      </w:tabs>
    </w:pPr>
  </w:style>
  <w:style w:type="character" w:customStyle="1" w:styleId="HeaderChar">
    <w:name w:val="Header Char"/>
    <w:aliases w:val="PAG 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A40D37"/>
    <w:rPr>
      <w:b w:val="0"/>
    </w:rPr>
  </w:style>
  <w:style w:type="paragraph" w:styleId="TOC1">
    <w:name w:val="toc 1"/>
    <w:aliases w:val="MET TOC"/>
    <w:basedOn w:val="Normal"/>
    <w:next w:val="Normal"/>
    <w:autoRedefine/>
    <w:uiPriority w:val="39"/>
    <w:unhideWhenUsed/>
    <w:qFormat/>
    <w:rsid w:val="00541376"/>
    <w:rPr>
      <w:b/>
      <w:bCs/>
      <w:i/>
      <w:iCs/>
    </w:rPr>
  </w:style>
  <w:style w:type="paragraph" w:styleId="TOC2">
    <w:name w:val="toc 2"/>
    <w:basedOn w:val="Normal"/>
    <w:next w:val="Normal"/>
    <w:autoRedefine/>
    <w:uiPriority w:val="39"/>
    <w:unhideWhenUsed/>
    <w:rsid w:val="00541376"/>
    <w:pPr>
      <w:ind w:left="240"/>
    </w:pPr>
    <w:rPr>
      <w:b/>
      <w:bCs/>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outlineLvl w:val="9"/>
    </w:pPr>
    <w:rPr>
      <w:b w:val="0"/>
      <w:bCs/>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8F4599"/>
    <w:rPr>
      <w:b/>
    </w:rPr>
  </w:style>
  <w:style w:type="paragraph" w:customStyle="1" w:styleId="METTEXT">
    <w:name w:val="MET TEXT"/>
    <w:basedOn w:val="Normal"/>
    <w:qFormat/>
    <w:rsid w:val="004C3606"/>
  </w:style>
  <w:style w:type="paragraph" w:styleId="ListParagraph">
    <w:name w:val="List Paragraph"/>
    <w:basedOn w:val="Normal"/>
    <w:uiPriority w:val="34"/>
    <w:qFormat/>
    <w:rsid w:val="007B3D3D"/>
    <w:pPr>
      <w:ind w:left="720"/>
      <w:contextualSpacing/>
    </w:pPr>
  </w:style>
  <w:style w:type="paragraph" w:customStyle="1" w:styleId="METBulletList">
    <w:name w:val="MET Bullet List"/>
    <w:basedOn w:val="ListParagraph"/>
    <w:qFormat/>
    <w:rsid w:val="005152E3"/>
    <w:pPr>
      <w:numPr>
        <w:numId w:val="18"/>
      </w:numPr>
      <w:spacing w:before="0" w:after="0" w:line="240" w:lineRule="auto"/>
      <w:ind w:left="720"/>
    </w:pPr>
  </w:style>
  <w:style w:type="paragraph" w:customStyle="1" w:styleId="METFooter">
    <w:name w:val="MET Footer"/>
    <w:basedOn w:val="Footer"/>
    <w:autoRedefine/>
    <w:qFormat/>
    <w:rsid w:val="005152E3"/>
    <w:pPr>
      <w:jc w:val="right"/>
    </w:pPr>
    <w:rPr>
      <w:rFonts w:cstheme="minorHAnsi"/>
      <w:color w:val="767171" w:themeColor="background2" w:themeShade="80"/>
      <w:sz w:val="18"/>
      <w:szCs w:val="18"/>
      <w:bdr w:val="none" w:sz="0" w:space="0" w:color="auto" w:frame="1"/>
    </w:rPr>
  </w:style>
  <w:style w:type="paragraph" w:customStyle="1" w:styleId="METFooterURL">
    <w:name w:val="MET Footer URL"/>
    <w:basedOn w:val="Footer"/>
    <w:qFormat/>
    <w:rsid w:val="005152E3"/>
    <w:pPr>
      <w:jc w:val="right"/>
    </w:pPr>
    <w:rPr>
      <w:color w:val="0070C0"/>
      <w:sz w:val="18"/>
      <w:szCs w:val="18"/>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4"/>
      </w:numPr>
    </w:pPr>
  </w:style>
  <w:style w:type="paragraph" w:customStyle="1" w:styleId="HeaderStyle">
    <w:name w:val="Header Style"/>
    <w:basedOn w:val="Header"/>
    <w:qFormat/>
    <w:rsid w:val="004C3606"/>
    <w:rPr>
      <w:color w:val="767171" w:themeColor="background2" w:themeShade="80"/>
      <w:sz w:val="18"/>
      <w:szCs w:val="18"/>
    </w:rPr>
  </w:style>
  <w:style w:type="character" w:styleId="CommentReference">
    <w:name w:val="annotation reference"/>
    <w:basedOn w:val="DefaultParagraphFont"/>
    <w:uiPriority w:val="99"/>
    <w:unhideWhenUsed/>
    <w:rsid w:val="005C322F"/>
    <w:rPr>
      <w:sz w:val="16"/>
      <w:szCs w:val="16"/>
    </w:rPr>
  </w:style>
  <w:style w:type="paragraph" w:styleId="CommentText">
    <w:name w:val="annotation text"/>
    <w:basedOn w:val="Normal"/>
    <w:link w:val="CommentTextChar"/>
    <w:uiPriority w:val="99"/>
    <w:unhideWhenUsed/>
    <w:rsid w:val="005C322F"/>
    <w:rPr>
      <w:sz w:val="20"/>
      <w:szCs w:val="20"/>
    </w:rPr>
  </w:style>
  <w:style w:type="character" w:customStyle="1" w:styleId="CommentTextChar">
    <w:name w:val="Comment Text Char"/>
    <w:basedOn w:val="DefaultParagraphFont"/>
    <w:link w:val="CommentText"/>
    <w:uiPriority w:val="99"/>
    <w:rsid w:val="005C322F"/>
    <w:rPr>
      <w:sz w:val="20"/>
      <w:szCs w:val="20"/>
    </w:rPr>
  </w:style>
  <w:style w:type="paragraph" w:styleId="CommentSubject">
    <w:name w:val="annotation subject"/>
    <w:basedOn w:val="CommentText"/>
    <w:next w:val="CommentText"/>
    <w:link w:val="CommentSubjectChar"/>
    <w:uiPriority w:val="99"/>
    <w:semiHidden/>
    <w:unhideWhenUsed/>
    <w:rsid w:val="005C322F"/>
    <w:rPr>
      <w:b/>
      <w:bCs/>
    </w:rPr>
  </w:style>
  <w:style w:type="character" w:customStyle="1" w:styleId="CommentSubjectChar">
    <w:name w:val="Comment Subject Char"/>
    <w:basedOn w:val="CommentTextChar"/>
    <w:link w:val="CommentSubject"/>
    <w:uiPriority w:val="99"/>
    <w:semiHidden/>
    <w:rsid w:val="005C322F"/>
    <w:rPr>
      <w:b/>
      <w:bCs/>
      <w:sz w:val="20"/>
      <w:szCs w:val="20"/>
    </w:rPr>
  </w:style>
  <w:style w:type="paragraph" w:styleId="Revision">
    <w:name w:val="Revision"/>
    <w:hidden/>
    <w:uiPriority w:val="99"/>
    <w:semiHidden/>
    <w:rsid w:val="007F3F16"/>
  </w:style>
  <w:style w:type="character" w:customStyle="1" w:styleId="Heading3Char">
    <w:name w:val="Heading 3 Char"/>
    <w:basedOn w:val="DefaultParagraphFont"/>
    <w:link w:val="Heading3"/>
    <w:uiPriority w:val="9"/>
    <w:semiHidden/>
    <w:rsid w:val="003552C0"/>
    <w:rPr>
      <w:rFonts w:asciiTheme="majorHAnsi" w:eastAsiaTheme="majorEastAsia" w:hAnsiTheme="majorHAnsi" w:cstheme="majorBidi"/>
      <w:color w:val="1F3763" w:themeColor="accent1" w:themeShade="7F"/>
    </w:rPr>
  </w:style>
  <w:style w:type="paragraph" w:customStyle="1" w:styleId="Body">
    <w:name w:val="Body"/>
    <w:rsid w:val="003552C0"/>
    <w:pPr>
      <w:pBdr>
        <w:top w:val="nil"/>
        <w:left w:val="nil"/>
        <w:bottom w:val="nil"/>
        <w:right w:val="nil"/>
        <w:between w:val="nil"/>
        <w:bar w:val="nil"/>
      </w:pBdr>
    </w:pPr>
    <w:rPr>
      <w:rFonts w:ascii="Calibri" w:eastAsia="Calibri" w:hAnsi="Calibri" w:cs="Calibri"/>
      <w:color w:val="000000"/>
      <w:sz w:val="22"/>
      <w:szCs w:val="22"/>
      <w:u w:color="000000"/>
      <w:bdr w:val="nil"/>
      <w:lang w:val="de-DE" w:eastAsia="en-GB"/>
    </w:rPr>
  </w:style>
  <w:style w:type="character" w:styleId="PageNumber">
    <w:name w:val="page number"/>
    <w:basedOn w:val="DefaultParagraphFont"/>
    <w:uiPriority w:val="99"/>
    <w:semiHidden/>
    <w:unhideWhenUsed/>
    <w:rsid w:val="005152E3"/>
  </w:style>
  <w:style w:type="character" w:customStyle="1" w:styleId="Heading2Char">
    <w:name w:val="Heading 2 Char"/>
    <w:basedOn w:val="DefaultParagraphFont"/>
    <w:link w:val="Heading2"/>
    <w:uiPriority w:val="9"/>
    <w:rsid w:val="00BB412E"/>
    <w:rPr>
      <w:rFonts w:ascii="Arial" w:eastAsiaTheme="majorEastAsia" w:hAnsi="Arial" w:cstheme="majorBidi"/>
      <w:b/>
      <w:color w:val="000000" w:themeColor="text1"/>
      <w:sz w:val="22"/>
      <w:szCs w:val="22"/>
    </w:rPr>
  </w:style>
  <w:style w:type="paragraph" w:customStyle="1" w:styleId="InsertDateYearFrontPagePAG2">
    <w:name w:val="Insert Date/Year Front Page PAG 2"/>
    <w:qFormat/>
    <w:rsid w:val="009D7E8E"/>
    <w:pPr>
      <w:spacing w:after="160" w:line="259" w:lineRule="auto"/>
      <w:jc w:val="center"/>
    </w:pPr>
    <w:rPr>
      <w:rFonts w:cs="Times New Roman"/>
      <w:sz w:val="28"/>
      <w:szCs w:val="28"/>
    </w:rPr>
  </w:style>
  <w:style w:type="paragraph" w:customStyle="1" w:styleId="TableParagraph">
    <w:name w:val="Table Paragraph"/>
    <w:basedOn w:val="Normal"/>
    <w:uiPriority w:val="1"/>
    <w:qFormat/>
    <w:rsid w:val="009717D6"/>
    <w:pPr>
      <w:widowControl w:val="0"/>
      <w:autoSpaceDE w:val="0"/>
      <w:autoSpaceDN w:val="0"/>
      <w:spacing w:after="0" w:line="240" w:lineRule="auto"/>
      <w:ind w:left="105"/>
    </w:pPr>
    <w:rPr>
      <w:rFonts w:eastAsia="Arial" w:cs="Arial"/>
      <w:szCs w:val="22"/>
      <w:lang w:val="en-US"/>
    </w:rPr>
  </w:style>
  <w:style w:type="paragraph" w:styleId="BodyText">
    <w:name w:val="Body Text"/>
    <w:basedOn w:val="Normal"/>
    <w:link w:val="BodyTextChar"/>
    <w:uiPriority w:val="1"/>
    <w:qFormat/>
    <w:rsid w:val="009717D6"/>
    <w:pPr>
      <w:widowControl w:val="0"/>
      <w:autoSpaceDE w:val="0"/>
      <w:autoSpaceDN w:val="0"/>
      <w:spacing w:before="0" w:after="0" w:line="240" w:lineRule="auto"/>
      <w:ind w:left="217"/>
    </w:pPr>
    <w:rPr>
      <w:rFonts w:eastAsia="Arial" w:cs="Arial"/>
      <w:szCs w:val="22"/>
      <w:lang w:val="en-US"/>
    </w:rPr>
  </w:style>
  <w:style w:type="character" w:customStyle="1" w:styleId="BodyTextChar">
    <w:name w:val="Body Text Char"/>
    <w:basedOn w:val="DefaultParagraphFont"/>
    <w:link w:val="BodyText"/>
    <w:uiPriority w:val="1"/>
    <w:rsid w:val="009717D6"/>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238207">
      <w:bodyDiv w:val="1"/>
      <w:marLeft w:val="0"/>
      <w:marRight w:val="0"/>
      <w:marTop w:val="0"/>
      <w:marBottom w:val="0"/>
      <w:divBdr>
        <w:top w:val="none" w:sz="0" w:space="0" w:color="auto"/>
        <w:left w:val="none" w:sz="0" w:space="0" w:color="auto"/>
        <w:bottom w:val="none" w:sz="0" w:space="0" w:color="auto"/>
        <w:right w:val="none" w:sz="0" w:space="0" w:color="auto"/>
      </w:divBdr>
    </w:div>
    <w:div w:id="974140617">
      <w:bodyDiv w:val="1"/>
      <w:marLeft w:val="0"/>
      <w:marRight w:val="0"/>
      <w:marTop w:val="0"/>
      <w:marBottom w:val="0"/>
      <w:divBdr>
        <w:top w:val="none" w:sz="0" w:space="0" w:color="auto"/>
        <w:left w:val="none" w:sz="0" w:space="0" w:color="auto"/>
        <w:bottom w:val="none" w:sz="0" w:space="0" w:color="auto"/>
        <w:right w:val="none" w:sz="0" w:space="0" w:color="auto"/>
      </w:divBdr>
    </w:div>
    <w:div w:id="1136293558">
      <w:bodyDiv w:val="1"/>
      <w:marLeft w:val="0"/>
      <w:marRight w:val="0"/>
      <w:marTop w:val="0"/>
      <w:marBottom w:val="0"/>
      <w:divBdr>
        <w:top w:val="none" w:sz="0" w:space="0" w:color="auto"/>
        <w:left w:val="none" w:sz="0" w:space="0" w:color="auto"/>
        <w:bottom w:val="none" w:sz="0" w:space="0" w:color="auto"/>
        <w:right w:val="none" w:sz="0" w:space="0" w:color="auto"/>
      </w:divBdr>
    </w:div>
    <w:div w:id="2017267913">
      <w:bodyDiv w:val="1"/>
      <w:marLeft w:val="0"/>
      <w:marRight w:val="0"/>
      <w:marTop w:val="0"/>
      <w:marBottom w:val="0"/>
      <w:divBdr>
        <w:top w:val="none" w:sz="0" w:space="0" w:color="auto"/>
        <w:left w:val="none" w:sz="0" w:space="0" w:color="auto"/>
        <w:bottom w:val="none" w:sz="0" w:space="0" w:color="auto"/>
        <w:right w:val="none" w:sz="0" w:space="0" w:color="auto"/>
      </w:divBdr>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7/16/section/34/ena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relationships-education-relationships-and-sex-education-rse-and-health-educa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gislation.gov.uk/ukpga/2017/16/section/34/enacte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relationships-education-relationships-and-sex-education-rse-and-health-educa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24F24-3ABB-45BC-B747-F14471CAAC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E1C2B1-5832-41BD-9F82-121D91C58E2E}">
  <ds:schemaRefs>
    <ds:schemaRef ds:uri="http://schemas.microsoft.com/sharepoint/v3/contenttype/forms"/>
  </ds:schemaRefs>
</ds:datastoreItem>
</file>

<file path=customXml/itemProps3.xml><?xml version="1.0" encoding="utf-8"?>
<ds:datastoreItem xmlns:ds="http://schemas.openxmlformats.org/officeDocument/2006/customXml" ds:itemID="{201273F3-8DF0-4605-924B-94E272A5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C480C-7903-CA4A-B2A1-207A53BF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AFG</cp:lastModifiedBy>
  <cp:revision>13</cp:revision>
  <dcterms:created xsi:type="dcterms:W3CDTF">2020-10-06T21:29:00Z</dcterms:created>
  <dcterms:modified xsi:type="dcterms:W3CDTF">2020-10-19T16:38:00Z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