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2E5DE" w14:textId="01073872" w:rsidR="00D53D09" w:rsidRPr="00D546C1" w:rsidRDefault="00D53D09" w:rsidP="00D53D09">
      <w:pPr>
        <w:spacing w:after="200" w:line="276" w:lineRule="auto"/>
        <w:rPr>
          <w:rFonts w:eastAsia="Times New Roman" w:cs="Arial"/>
          <w:b/>
          <w:color w:val="003399"/>
          <w:sz w:val="24"/>
          <w:szCs w:val="24"/>
        </w:rPr>
      </w:pPr>
    </w:p>
    <w:tbl>
      <w:tblPr>
        <w:tblStyle w:val="TableGrid1"/>
        <w:tblW w:w="0" w:type="auto"/>
        <w:tblLook w:val="04A0" w:firstRow="1" w:lastRow="0" w:firstColumn="1" w:lastColumn="0" w:noHBand="0" w:noVBand="1"/>
      </w:tblPr>
      <w:tblGrid>
        <w:gridCol w:w="6663"/>
        <w:gridCol w:w="1559"/>
        <w:gridCol w:w="1825"/>
      </w:tblGrid>
      <w:tr w:rsidR="008D483E" w:rsidRPr="00701AFA" w14:paraId="5D5E8E7B" w14:textId="77777777" w:rsidTr="001F315E">
        <w:tc>
          <w:tcPr>
            <w:tcW w:w="6663" w:type="dxa"/>
            <w:vMerge w:val="restart"/>
            <w:tcBorders>
              <w:top w:val="nil"/>
              <w:left w:val="nil"/>
            </w:tcBorders>
            <w:vAlign w:val="center"/>
          </w:tcPr>
          <w:p w14:paraId="6E3BD048" w14:textId="4DD358F7" w:rsidR="008D483E" w:rsidRPr="00356850" w:rsidRDefault="008D483E" w:rsidP="001F315E">
            <w:pPr>
              <w:rPr>
                <w:rFonts w:eastAsia="Times New Roman" w:cs="Arial"/>
                <w:b/>
                <w:color w:val="003399"/>
                <w:sz w:val="24"/>
                <w:szCs w:val="24"/>
              </w:rPr>
            </w:pPr>
            <w:bookmarkStart w:id="0" w:name="_Hlk496619748"/>
            <w:r>
              <w:rPr>
                <w:rFonts w:eastAsia="Times New Roman" w:cs="Arial"/>
                <w:b/>
                <w:color w:val="003399"/>
                <w:sz w:val="24"/>
                <w:szCs w:val="24"/>
              </w:rPr>
              <w:t>Internal</w:t>
            </w:r>
            <w:r w:rsidRPr="00356850">
              <w:rPr>
                <w:rFonts w:eastAsia="Times New Roman" w:cs="Arial"/>
                <w:b/>
                <w:color w:val="003399"/>
                <w:sz w:val="24"/>
                <w:szCs w:val="24"/>
              </w:rPr>
              <w:t xml:space="preserve"> </w:t>
            </w:r>
            <w:r w:rsidRPr="00987E39">
              <w:rPr>
                <w:rFonts w:eastAsia="Times New Roman" w:cs="Arial"/>
                <w:b/>
                <w:color w:val="003399"/>
                <w:sz w:val="24"/>
                <w:szCs w:val="24"/>
              </w:rPr>
              <w:t>Appeals</w:t>
            </w:r>
            <w:r w:rsidRPr="00356850">
              <w:rPr>
                <w:rFonts w:eastAsia="Times New Roman" w:cs="Arial"/>
                <w:b/>
                <w:color w:val="003399"/>
                <w:sz w:val="24"/>
                <w:szCs w:val="24"/>
              </w:rPr>
              <w:t xml:space="preserve"> form</w:t>
            </w:r>
          </w:p>
        </w:tc>
        <w:tc>
          <w:tcPr>
            <w:tcW w:w="3384" w:type="dxa"/>
            <w:gridSpan w:val="2"/>
            <w:shd w:val="clear" w:color="auto" w:fill="auto"/>
            <w:vAlign w:val="center"/>
          </w:tcPr>
          <w:p w14:paraId="07B2471B" w14:textId="77777777" w:rsidR="008D483E" w:rsidRPr="0011647D" w:rsidRDefault="008D483E" w:rsidP="001F315E">
            <w:pPr>
              <w:jc w:val="center"/>
              <w:rPr>
                <w:rFonts w:ascii="Verdana" w:eastAsia="Times New Roman" w:hAnsi="Verdana" w:cs="Arial"/>
                <w:bCs/>
                <w:sz w:val="18"/>
                <w:szCs w:val="18"/>
              </w:rPr>
            </w:pPr>
            <w:r w:rsidRPr="0011647D">
              <w:rPr>
                <w:rFonts w:ascii="Verdana" w:hAnsi="Verdana"/>
                <w:bCs/>
                <w:sz w:val="18"/>
                <w:szCs w:val="18"/>
              </w:rPr>
              <w:t>FOR CENTRE USE ONLY</w:t>
            </w:r>
          </w:p>
        </w:tc>
      </w:tr>
      <w:tr w:rsidR="008D483E" w:rsidRPr="00701AFA" w14:paraId="1CF5AFF6" w14:textId="77777777" w:rsidTr="001F315E">
        <w:trPr>
          <w:trHeight w:val="423"/>
        </w:trPr>
        <w:tc>
          <w:tcPr>
            <w:tcW w:w="6663" w:type="dxa"/>
            <w:vMerge/>
            <w:tcBorders>
              <w:left w:val="nil"/>
              <w:bottom w:val="nil"/>
            </w:tcBorders>
          </w:tcPr>
          <w:p w14:paraId="0F8CDCF4" w14:textId="77777777" w:rsidR="008D483E" w:rsidRPr="00701AFA" w:rsidRDefault="008D483E" w:rsidP="001F315E">
            <w:pPr>
              <w:spacing w:line="276" w:lineRule="auto"/>
              <w:rPr>
                <w:rFonts w:eastAsia="Times New Roman" w:cs="Arial"/>
                <w:sz w:val="20"/>
                <w:szCs w:val="20"/>
              </w:rPr>
            </w:pPr>
          </w:p>
        </w:tc>
        <w:tc>
          <w:tcPr>
            <w:tcW w:w="1559" w:type="dxa"/>
            <w:shd w:val="clear" w:color="auto" w:fill="F2F2F2" w:themeFill="background1" w:themeFillShade="F2"/>
            <w:vAlign w:val="center"/>
          </w:tcPr>
          <w:p w14:paraId="2A052F12" w14:textId="77777777" w:rsidR="008D483E" w:rsidRPr="0011647D" w:rsidRDefault="008D483E" w:rsidP="001F315E">
            <w:pPr>
              <w:rPr>
                <w:rFonts w:ascii="Verdana" w:eastAsia="Times New Roman" w:hAnsi="Verdana" w:cs="Arial"/>
                <w:sz w:val="18"/>
                <w:szCs w:val="18"/>
              </w:rPr>
            </w:pPr>
            <w:r w:rsidRPr="0011647D">
              <w:rPr>
                <w:rFonts w:ascii="Verdana" w:hAnsi="Verdana"/>
                <w:sz w:val="18"/>
                <w:szCs w:val="18"/>
              </w:rPr>
              <w:t>Date received</w:t>
            </w:r>
          </w:p>
        </w:tc>
        <w:tc>
          <w:tcPr>
            <w:tcW w:w="1825" w:type="dxa"/>
          </w:tcPr>
          <w:p w14:paraId="23EB8262" w14:textId="77777777" w:rsidR="008D483E" w:rsidRPr="0011647D" w:rsidRDefault="008D483E" w:rsidP="001F315E">
            <w:pPr>
              <w:rPr>
                <w:rFonts w:ascii="Verdana" w:eastAsia="Times New Roman" w:hAnsi="Verdana" w:cs="Arial"/>
                <w:b/>
                <w:color w:val="003399"/>
                <w:sz w:val="20"/>
                <w:szCs w:val="20"/>
              </w:rPr>
            </w:pPr>
          </w:p>
        </w:tc>
      </w:tr>
      <w:tr w:rsidR="008D483E" w:rsidRPr="00701AFA" w14:paraId="29E09904" w14:textId="77777777" w:rsidTr="001F315E">
        <w:trPr>
          <w:trHeight w:val="234"/>
        </w:trPr>
        <w:tc>
          <w:tcPr>
            <w:tcW w:w="6663" w:type="dxa"/>
            <w:tcBorders>
              <w:top w:val="nil"/>
              <w:left w:val="nil"/>
              <w:bottom w:val="nil"/>
            </w:tcBorders>
            <w:vAlign w:val="bottom"/>
          </w:tcPr>
          <w:p w14:paraId="186C395A" w14:textId="54102F52" w:rsidR="008D483E" w:rsidRPr="00701AFA" w:rsidRDefault="008D483E" w:rsidP="001F315E">
            <w:pPr>
              <w:spacing w:after="0" w:line="276" w:lineRule="auto"/>
              <w:rPr>
                <w:rFonts w:cs="Arial"/>
                <w:szCs w:val="24"/>
              </w:rPr>
            </w:pPr>
            <w:r w:rsidRPr="00701AFA">
              <w:rPr>
                <w:rFonts w:eastAsia="Times New Roman" w:cs="Arial"/>
                <w:sz w:val="20"/>
                <w:szCs w:val="20"/>
              </w:rPr>
              <w:t>Please tick box to indicate the nature of your appeal</w:t>
            </w:r>
            <w:r>
              <w:rPr>
                <w:rFonts w:eastAsia="Times New Roman" w:cs="Arial"/>
                <w:sz w:val="20"/>
                <w:szCs w:val="20"/>
              </w:rPr>
              <w:t xml:space="preserve"> </w:t>
            </w:r>
            <w:r w:rsidRPr="00D546C1">
              <w:rPr>
                <w:rFonts w:eastAsia="Times New Roman" w:cs="Arial"/>
                <w:sz w:val="20"/>
                <w:szCs w:val="20"/>
              </w:rPr>
              <w:t>and complete all white boxes on the form below</w:t>
            </w:r>
          </w:p>
        </w:tc>
        <w:tc>
          <w:tcPr>
            <w:tcW w:w="1559" w:type="dxa"/>
            <w:shd w:val="clear" w:color="auto" w:fill="F2F2F2" w:themeFill="background1" w:themeFillShade="F2"/>
            <w:vAlign w:val="center"/>
          </w:tcPr>
          <w:p w14:paraId="0AE0E207" w14:textId="77777777" w:rsidR="008D483E" w:rsidRPr="0011647D" w:rsidRDefault="008D483E" w:rsidP="001F315E">
            <w:pPr>
              <w:rPr>
                <w:rFonts w:ascii="Verdana" w:hAnsi="Verdana"/>
                <w:sz w:val="18"/>
                <w:szCs w:val="18"/>
              </w:rPr>
            </w:pPr>
            <w:r w:rsidRPr="0011647D">
              <w:rPr>
                <w:rFonts w:ascii="Verdana" w:hAnsi="Verdana"/>
                <w:sz w:val="18"/>
                <w:szCs w:val="18"/>
              </w:rPr>
              <w:t xml:space="preserve">Reference No. </w:t>
            </w:r>
          </w:p>
        </w:tc>
        <w:tc>
          <w:tcPr>
            <w:tcW w:w="1825" w:type="dxa"/>
          </w:tcPr>
          <w:p w14:paraId="704BE016" w14:textId="77777777" w:rsidR="008D483E" w:rsidRPr="0011647D" w:rsidRDefault="008D483E" w:rsidP="001F315E">
            <w:pPr>
              <w:rPr>
                <w:rFonts w:ascii="Verdana" w:eastAsia="Times New Roman" w:hAnsi="Verdana" w:cs="Arial"/>
                <w:b/>
                <w:color w:val="003399"/>
                <w:sz w:val="20"/>
                <w:szCs w:val="20"/>
              </w:rPr>
            </w:pPr>
          </w:p>
        </w:tc>
      </w:tr>
    </w:tbl>
    <w:p w14:paraId="26FE0841" w14:textId="604FF2E4" w:rsidR="00D53D09" w:rsidRPr="00D546C1" w:rsidRDefault="008D483E" w:rsidP="006218AE">
      <w:pPr>
        <w:pStyle w:val="ListParagraph"/>
        <w:numPr>
          <w:ilvl w:val="0"/>
          <w:numId w:val="5"/>
        </w:numPr>
        <w:spacing w:before="120" w:after="120" w:line="276" w:lineRule="auto"/>
        <w:ind w:left="426" w:hanging="426"/>
        <w:rPr>
          <w:rFonts w:cs="Arial"/>
        </w:rPr>
      </w:pPr>
      <w:r>
        <w:rPr>
          <w:rFonts w:cs="Arial"/>
        </w:rPr>
        <w:t>A</w:t>
      </w:r>
      <w:r w:rsidR="00D53D09" w:rsidRPr="00D546C1">
        <w:rPr>
          <w:rFonts w:cs="Arial"/>
        </w:rPr>
        <w:t>ppeal against an internal assessment decision and/or request for a review of marking</w:t>
      </w:r>
    </w:p>
    <w:p w14:paraId="7A8F7269" w14:textId="627266A5" w:rsidR="00D53D09" w:rsidRPr="00D546C1" w:rsidRDefault="00D53D09" w:rsidP="006218AE">
      <w:pPr>
        <w:pStyle w:val="ListParagraph"/>
        <w:numPr>
          <w:ilvl w:val="0"/>
          <w:numId w:val="5"/>
        </w:numPr>
        <w:spacing w:before="120" w:after="120" w:line="276" w:lineRule="auto"/>
        <w:ind w:left="426" w:hanging="426"/>
        <w:rPr>
          <w:rFonts w:cs="Arial"/>
        </w:rPr>
      </w:pPr>
      <w:r w:rsidRPr="00D546C1">
        <w:rPr>
          <w:rFonts w:eastAsia="Times New Roman" w:cs="Arial"/>
        </w:rPr>
        <w:t xml:space="preserve">Appeal against the centre’s decision not to support a </w:t>
      </w:r>
      <w:r w:rsidRPr="00E71A7B">
        <w:rPr>
          <w:rFonts w:eastAsia="Times New Roman" w:cs="Arial"/>
        </w:rPr>
        <w:t xml:space="preserve">clerical </w:t>
      </w:r>
      <w:r w:rsidR="00AF2B06" w:rsidRPr="00E71A7B">
        <w:rPr>
          <w:rFonts w:eastAsia="Times New Roman" w:cs="Arial"/>
        </w:rPr>
        <w:t>re-</w:t>
      </w:r>
      <w:r w:rsidRPr="00E71A7B">
        <w:rPr>
          <w:rFonts w:eastAsia="Times New Roman" w:cs="Arial"/>
        </w:rPr>
        <w:t>check</w:t>
      </w:r>
      <w:r w:rsidRPr="00D546C1">
        <w:rPr>
          <w:rFonts w:eastAsia="Times New Roman" w:cs="Arial"/>
        </w:rPr>
        <w:t>, a review of marking, a review of moderation or an appeal</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839"/>
        <w:gridCol w:w="2966"/>
        <w:gridCol w:w="1995"/>
        <w:gridCol w:w="3578"/>
      </w:tblGrid>
      <w:tr w:rsidR="00D53D09" w:rsidRPr="00D546C1" w14:paraId="3DDA6FFA" w14:textId="77777777" w:rsidTr="008D483E">
        <w:trPr>
          <w:cantSplit/>
          <w:trHeight w:val="585"/>
          <w:tblHeader/>
        </w:trPr>
        <w:tc>
          <w:tcPr>
            <w:tcW w:w="886" w:type="pct"/>
            <w:shd w:val="clear" w:color="auto" w:fill="C6D9F1" w:themeFill="text2" w:themeFillTint="33"/>
            <w:vAlign w:val="center"/>
          </w:tcPr>
          <w:p w14:paraId="6C252D50" w14:textId="77777777" w:rsidR="00D53D09" w:rsidRPr="008D483E" w:rsidRDefault="00D53D09" w:rsidP="000C243E">
            <w:pPr>
              <w:spacing w:before="120" w:after="120" w:line="276" w:lineRule="auto"/>
              <w:rPr>
                <w:rFonts w:ascii="Verdana" w:eastAsia="Times New Roman" w:hAnsi="Verdana" w:cs="Times New Roman"/>
                <w:color w:val="FFFFFF" w:themeColor="background1"/>
                <w:sz w:val="18"/>
                <w:szCs w:val="18"/>
              </w:rPr>
            </w:pPr>
            <w:r w:rsidRPr="008D483E">
              <w:rPr>
                <w:rFonts w:ascii="Verdana" w:eastAsia="Times New Roman" w:hAnsi="Verdana" w:cs="Times New Roman"/>
                <w:sz w:val="18"/>
                <w:szCs w:val="18"/>
              </w:rPr>
              <w:t>Name of appellant</w:t>
            </w:r>
          </w:p>
        </w:tc>
        <w:tc>
          <w:tcPr>
            <w:tcW w:w="1429" w:type="pct"/>
            <w:shd w:val="clear" w:color="auto" w:fill="auto"/>
            <w:vAlign w:val="center"/>
          </w:tcPr>
          <w:p w14:paraId="694849F9" w14:textId="77777777" w:rsidR="00D53D09" w:rsidRPr="008D483E" w:rsidRDefault="00D53D09" w:rsidP="000C243E">
            <w:pPr>
              <w:spacing w:before="120" w:after="120" w:line="276" w:lineRule="auto"/>
              <w:rPr>
                <w:rFonts w:ascii="Verdana" w:eastAsia="Times New Roman" w:hAnsi="Verdana" w:cs="Times New Roman"/>
                <w:color w:val="FFFFFF" w:themeColor="background1"/>
                <w:sz w:val="20"/>
                <w:szCs w:val="20"/>
              </w:rPr>
            </w:pPr>
          </w:p>
        </w:tc>
        <w:tc>
          <w:tcPr>
            <w:tcW w:w="961" w:type="pct"/>
            <w:shd w:val="clear" w:color="auto" w:fill="C6D9F1" w:themeFill="text2" w:themeFillTint="33"/>
            <w:vAlign w:val="center"/>
          </w:tcPr>
          <w:p w14:paraId="154AD5AA" w14:textId="77777777" w:rsidR="00D53D09" w:rsidRPr="008D483E" w:rsidRDefault="00D53D09" w:rsidP="000C243E">
            <w:pPr>
              <w:spacing w:before="120" w:after="0" w:line="276" w:lineRule="auto"/>
              <w:rPr>
                <w:rFonts w:ascii="Verdana" w:eastAsia="Times New Roman" w:hAnsi="Verdana" w:cs="Times New Roman"/>
                <w:sz w:val="18"/>
                <w:szCs w:val="18"/>
              </w:rPr>
            </w:pPr>
            <w:r w:rsidRPr="008D483E">
              <w:rPr>
                <w:rFonts w:ascii="Verdana" w:eastAsia="Times New Roman" w:hAnsi="Verdana" w:cs="Times New Roman"/>
                <w:sz w:val="18"/>
                <w:szCs w:val="18"/>
              </w:rPr>
              <w:t>Candidate name</w:t>
            </w:r>
          </w:p>
          <w:p w14:paraId="72F38610" w14:textId="77777777" w:rsidR="00D53D09" w:rsidRPr="008D483E" w:rsidRDefault="00D53D09" w:rsidP="000C243E">
            <w:pPr>
              <w:spacing w:after="0" w:line="276" w:lineRule="auto"/>
              <w:rPr>
                <w:rFonts w:ascii="Verdana" w:eastAsia="Times New Roman" w:hAnsi="Verdana" w:cs="Times New Roman"/>
                <w:color w:val="FFFFFF" w:themeColor="background1"/>
                <w:sz w:val="15"/>
                <w:szCs w:val="15"/>
              </w:rPr>
            </w:pPr>
            <w:r w:rsidRPr="008D483E">
              <w:rPr>
                <w:rFonts w:ascii="Verdana" w:eastAsia="Times New Roman" w:hAnsi="Verdana" w:cs="Times New Roman"/>
                <w:sz w:val="15"/>
                <w:szCs w:val="15"/>
              </w:rPr>
              <w:t>if different to appellant</w:t>
            </w:r>
          </w:p>
        </w:tc>
        <w:tc>
          <w:tcPr>
            <w:tcW w:w="1724" w:type="pct"/>
            <w:shd w:val="clear" w:color="auto" w:fill="auto"/>
            <w:vAlign w:val="center"/>
          </w:tcPr>
          <w:p w14:paraId="036B1392" w14:textId="77777777" w:rsidR="00D53D09" w:rsidRPr="008D483E" w:rsidRDefault="00D53D09" w:rsidP="000C243E">
            <w:pPr>
              <w:spacing w:before="120" w:after="120" w:line="276" w:lineRule="auto"/>
              <w:rPr>
                <w:rFonts w:ascii="Verdana" w:eastAsia="Times New Roman" w:hAnsi="Verdana" w:cs="Times New Roman"/>
                <w:color w:val="FFFFFF" w:themeColor="background1"/>
                <w:sz w:val="20"/>
                <w:szCs w:val="20"/>
              </w:rPr>
            </w:pPr>
          </w:p>
        </w:tc>
      </w:tr>
      <w:tr w:rsidR="00D53D09" w:rsidRPr="00D546C1" w14:paraId="7F94DF06" w14:textId="77777777" w:rsidTr="008D483E">
        <w:trPr>
          <w:trHeight w:val="447"/>
          <w:tblHeader/>
        </w:trPr>
        <w:tc>
          <w:tcPr>
            <w:tcW w:w="886" w:type="pct"/>
            <w:shd w:val="clear" w:color="auto" w:fill="F2F2F2" w:themeFill="background1" w:themeFillShade="F2"/>
            <w:vAlign w:val="center"/>
          </w:tcPr>
          <w:p w14:paraId="00069C8C" w14:textId="77777777" w:rsidR="00D53D09" w:rsidRPr="008D483E" w:rsidRDefault="00D53D09" w:rsidP="000C243E">
            <w:pPr>
              <w:spacing w:before="120" w:after="120" w:line="276" w:lineRule="auto"/>
              <w:rPr>
                <w:rFonts w:ascii="Verdana" w:eastAsia="Times New Roman" w:hAnsi="Verdana" w:cs="Times New Roman"/>
                <w:sz w:val="18"/>
                <w:szCs w:val="18"/>
              </w:rPr>
            </w:pPr>
            <w:r w:rsidRPr="008D483E">
              <w:rPr>
                <w:rFonts w:ascii="Verdana" w:eastAsia="Times New Roman" w:hAnsi="Verdana" w:cs="Times New Roman"/>
                <w:sz w:val="18"/>
                <w:szCs w:val="18"/>
              </w:rPr>
              <w:t>Awarding body</w:t>
            </w:r>
          </w:p>
        </w:tc>
        <w:tc>
          <w:tcPr>
            <w:tcW w:w="1429" w:type="pct"/>
            <w:shd w:val="clear" w:color="auto" w:fill="auto"/>
            <w:vAlign w:val="center"/>
          </w:tcPr>
          <w:p w14:paraId="18B0485B" w14:textId="77777777" w:rsidR="00D53D09" w:rsidRPr="008D483E" w:rsidRDefault="00D53D09" w:rsidP="000C243E">
            <w:pPr>
              <w:spacing w:before="120" w:after="120" w:line="276" w:lineRule="auto"/>
              <w:rPr>
                <w:rFonts w:ascii="Verdana" w:eastAsia="Times New Roman" w:hAnsi="Verdana" w:cs="Times New Roman"/>
                <w:b/>
                <w:i/>
                <w:color w:val="BFBFBF" w:themeColor="background1" w:themeShade="BF"/>
                <w:sz w:val="20"/>
                <w:szCs w:val="20"/>
              </w:rPr>
            </w:pPr>
          </w:p>
        </w:tc>
        <w:tc>
          <w:tcPr>
            <w:tcW w:w="960" w:type="pct"/>
            <w:shd w:val="clear" w:color="auto" w:fill="F2F2F2" w:themeFill="background1" w:themeFillShade="F2"/>
            <w:vAlign w:val="center"/>
          </w:tcPr>
          <w:p w14:paraId="3DD485F4" w14:textId="77777777" w:rsidR="00D53D09" w:rsidRPr="008D483E" w:rsidRDefault="00D53D09" w:rsidP="000C243E">
            <w:pPr>
              <w:spacing w:before="120" w:after="120" w:line="276" w:lineRule="auto"/>
              <w:rPr>
                <w:rFonts w:ascii="Verdana" w:eastAsia="Times New Roman" w:hAnsi="Verdana" w:cs="Times New Roman"/>
                <w:sz w:val="18"/>
                <w:szCs w:val="18"/>
              </w:rPr>
            </w:pPr>
            <w:r w:rsidRPr="008D483E">
              <w:rPr>
                <w:rFonts w:ascii="Verdana" w:eastAsia="Times New Roman" w:hAnsi="Verdana" w:cs="Times New Roman"/>
                <w:sz w:val="18"/>
                <w:szCs w:val="18"/>
              </w:rPr>
              <w:t>Exam paper code</w:t>
            </w:r>
          </w:p>
        </w:tc>
        <w:tc>
          <w:tcPr>
            <w:tcW w:w="1724" w:type="pct"/>
            <w:shd w:val="clear" w:color="auto" w:fill="auto"/>
            <w:vAlign w:val="center"/>
          </w:tcPr>
          <w:p w14:paraId="1D23C04C" w14:textId="77777777" w:rsidR="00D53D09" w:rsidRPr="008D483E" w:rsidRDefault="00D53D09" w:rsidP="000C243E">
            <w:pPr>
              <w:spacing w:before="120" w:after="120" w:line="276" w:lineRule="auto"/>
              <w:rPr>
                <w:rFonts w:ascii="Verdana" w:eastAsia="Times New Roman" w:hAnsi="Verdana" w:cs="Times New Roman"/>
                <w:i/>
                <w:color w:val="BFBFBF" w:themeColor="background1" w:themeShade="BF"/>
                <w:sz w:val="20"/>
                <w:szCs w:val="20"/>
              </w:rPr>
            </w:pPr>
          </w:p>
        </w:tc>
      </w:tr>
      <w:tr w:rsidR="00D53D09" w:rsidRPr="00D546C1" w14:paraId="096CB033" w14:textId="77777777" w:rsidTr="008D483E">
        <w:trPr>
          <w:trHeight w:val="340"/>
          <w:tblHeader/>
        </w:trPr>
        <w:tc>
          <w:tcPr>
            <w:tcW w:w="886" w:type="pct"/>
            <w:shd w:val="clear" w:color="auto" w:fill="F2F2F2" w:themeFill="background1" w:themeFillShade="F2"/>
            <w:vAlign w:val="center"/>
          </w:tcPr>
          <w:p w14:paraId="3477EEFE" w14:textId="77777777" w:rsidR="00D53D09" w:rsidRPr="008D483E" w:rsidRDefault="00AF2B06" w:rsidP="000C243E">
            <w:pPr>
              <w:spacing w:before="120" w:after="120" w:line="276" w:lineRule="auto"/>
              <w:rPr>
                <w:rFonts w:ascii="Verdana" w:eastAsia="Times New Roman" w:hAnsi="Verdana" w:cs="Times New Roman"/>
                <w:sz w:val="18"/>
                <w:szCs w:val="18"/>
              </w:rPr>
            </w:pPr>
            <w:r w:rsidRPr="008D483E">
              <w:rPr>
                <w:rFonts w:ascii="Verdana" w:eastAsia="Times New Roman" w:hAnsi="Verdana" w:cs="Times New Roman"/>
                <w:sz w:val="18"/>
                <w:szCs w:val="18"/>
              </w:rPr>
              <w:t>Qualification type</w:t>
            </w:r>
          </w:p>
          <w:p w14:paraId="0D3CEAF5" w14:textId="5E9611AC" w:rsidR="00AF2B06" w:rsidRPr="008D483E" w:rsidRDefault="00AF2B06" w:rsidP="000C243E">
            <w:pPr>
              <w:spacing w:before="120" w:after="120" w:line="276" w:lineRule="auto"/>
              <w:rPr>
                <w:rFonts w:ascii="Verdana" w:eastAsia="Times New Roman" w:hAnsi="Verdana" w:cs="Times New Roman"/>
                <w:sz w:val="18"/>
                <w:szCs w:val="18"/>
              </w:rPr>
            </w:pPr>
            <w:r w:rsidRPr="008D483E">
              <w:rPr>
                <w:rFonts w:ascii="Verdana" w:eastAsia="Times New Roman" w:hAnsi="Verdana" w:cs="Times New Roman"/>
                <w:sz w:val="18"/>
                <w:szCs w:val="18"/>
              </w:rPr>
              <w:t>Subject</w:t>
            </w:r>
          </w:p>
        </w:tc>
        <w:tc>
          <w:tcPr>
            <w:tcW w:w="1429" w:type="pct"/>
            <w:shd w:val="clear" w:color="auto" w:fill="auto"/>
            <w:vAlign w:val="center"/>
          </w:tcPr>
          <w:p w14:paraId="750E838E" w14:textId="77777777" w:rsidR="00D53D09" w:rsidRPr="008D483E" w:rsidRDefault="00D53D09" w:rsidP="000C243E">
            <w:pPr>
              <w:spacing w:before="120" w:after="120" w:line="276" w:lineRule="auto"/>
              <w:rPr>
                <w:rFonts w:ascii="Verdana" w:eastAsia="Times New Roman" w:hAnsi="Verdana" w:cs="Times New Roman"/>
                <w:i/>
                <w:color w:val="BFBFBF" w:themeColor="background1" w:themeShade="BF"/>
                <w:sz w:val="20"/>
                <w:szCs w:val="20"/>
              </w:rPr>
            </w:pPr>
          </w:p>
        </w:tc>
        <w:tc>
          <w:tcPr>
            <w:tcW w:w="960" w:type="pct"/>
            <w:shd w:val="clear" w:color="auto" w:fill="F2F2F2" w:themeFill="background1" w:themeFillShade="F2"/>
            <w:vAlign w:val="center"/>
          </w:tcPr>
          <w:p w14:paraId="48D9D486" w14:textId="77777777" w:rsidR="00D53D09" w:rsidRPr="008D483E" w:rsidRDefault="00D53D09" w:rsidP="000C243E">
            <w:pPr>
              <w:spacing w:before="120" w:after="120" w:line="276" w:lineRule="auto"/>
              <w:rPr>
                <w:rFonts w:ascii="Verdana" w:eastAsia="Times New Roman" w:hAnsi="Verdana" w:cs="Times New Roman"/>
                <w:sz w:val="18"/>
                <w:szCs w:val="18"/>
              </w:rPr>
            </w:pPr>
            <w:r w:rsidRPr="008D483E">
              <w:rPr>
                <w:rFonts w:ascii="Verdana" w:eastAsia="Times New Roman" w:hAnsi="Verdana" w:cs="Times New Roman"/>
                <w:sz w:val="18"/>
                <w:szCs w:val="18"/>
              </w:rPr>
              <w:t>Exam paper title</w:t>
            </w:r>
          </w:p>
        </w:tc>
        <w:tc>
          <w:tcPr>
            <w:tcW w:w="1724" w:type="pct"/>
            <w:shd w:val="clear" w:color="auto" w:fill="auto"/>
            <w:vAlign w:val="center"/>
          </w:tcPr>
          <w:p w14:paraId="67BAEEEC" w14:textId="77777777" w:rsidR="00D53D09" w:rsidRPr="008D483E" w:rsidRDefault="00D53D09" w:rsidP="000C243E">
            <w:pPr>
              <w:spacing w:before="120" w:after="120" w:line="276" w:lineRule="auto"/>
              <w:rPr>
                <w:rFonts w:ascii="Verdana" w:eastAsia="Times New Roman" w:hAnsi="Verdana" w:cs="Times New Roman"/>
                <w:sz w:val="20"/>
                <w:szCs w:val="20"/>
              </w:rPr>
            </w:pPr>
          </w:p>
        </w:tc>
      </w:tr>
      <w:tr w:rsidR="00D53D09" w:rsidRPr="00A4728A" w14:paraId="6131C77B" w14:textId="77777777" w:rsidTr="000C243E">
        <w:trPr>
          <w:trHeight w:val="110"/>
          <w:tblHeader/>
        </w:trPr>
        <w:tc>
          <w:tcPr>
            <w:tcW w:w="5000" w:type="pct"/>
            <w:gridSpan w:val="4"/>
            <w:shd w:val="clear" w:color="auto" w:fill="auto"/>
          </w:tcPr>
          <w:p w14:paraId="29B04D8D" w14:textId="3E30E513" w:rsidR="00D53D09" w:rsidRPr="008D483E" w:rsidRDefault="00D53D09" w:rsidP="000C243E">
            <w:pPr>
              <w:spacing w:before="120" w:after="120" w:line="276" w:lineRule="auto"/>
              <w:jc w:val="both"/>
              <w:rPr>
                <w:rFonts w:ascii="Verdana" w:eastAsia="Times New Roman" w:hAnsi="Verdana" w:cs="Times New Roman"/>
                <w:bCs/>
                <w:sz w:val="18"/>
                <w:szCs w:val="18"/>
              </w:rPr>
            </w:pPr>
            <w:r w:rsidRPr="008D483E">
              <w:rPr>
                <w:rFonts w:ascii="Verdana" w:eastAsia="Times New Roman" w:hAnsi="Verdana" w:cs="Times New Roman"/>
                <w:bCs/>
                <w:sz w:val="18"/>
                <w:szCs w:val="18"/>
              </w:rPr>
              <w:t>Please state the grounds for your appeal below</w:t>
            </w:r>
            <w:r w:rsidR="00AF2B06" w:rsidRPr="008D483E">
              <w:rPr>
                <w:rFonts w:ascii="Verdana" w:eastAsia="Times New Roman" w:hAnsi="Verdana" w:cs="Times New Roman"/>
                <w:bCs/>
                <w:sz w:val="18"/>
                <w:szCs w:val="18"/>
              </w:rPr>
              <w:t>:</w:t>
            </w:r>
          </w:p>
          <w:p w14:paraId="6B9BD676"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547F6E91"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37C19AB3"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19589FB1"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77F31AE5"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445BBBFA" w14:textId="38799BDA" w:rsidR="00D53D09" w:rsidRDefault="00D53D09" w:rsidP="000C243E">
            <w:pPr>
              <w:spacing w:before="120" w:after="120" w:line="276" w:lineRule="auto"/>
              <w:jc w:val="both"/>
              <w:rPr>
                <w:rFonts w:ascii="Verdana" w:eastAsia="Times New Roman" w:hAnsi="Verdana" w:cs="Times New Roman"/>
                <w:sz w:val="18"/>
                <w:szCs w:val="18"/>
              </w:rPr>
            </w:pPr>
          </w:p>
          <w:p w14:paraId="2C5CDC47" w14:textId="77777777" w:rsidR="00963A5D" w:rsidRPr="008D483E" w:rsidRDefault="00963A5D" w:rsidP="000C243E">
            <w:pPr>
              <w:spacing w:before="120" w:after="120" w:line="276" w:lineRule="auto"/>
              <w:jc w:val="both"/>
              <w:rPr>
                <w:rFonts w:ascii="Verdana" w:eastAsia="Times New Roman" w:hAnsi="Verdana" w:cs="Times New Roman"/>
                <w:sz w:val="18"/>
                <w:szCs w:val="18"/>
              </w:rPr>
            </w:pPr>
          </w:p>
          <w:p w14:paraId="0E47382B" w14:textId="7302A67C" w:rsidR="00D53D09" w:rsidRPr="008D483E" w:rsidRDefault="00D53D09" w:rsidP="000C243E">
            <w:pPr>
              <w:spacing w:before="120" w:after="120" w:line="276" w:lineRule="auto"/>
              <w:jc w:val="both"/>
              <w:rPr>
                <w:rFonts w:ascii="Verdana" w:eastAsia="Times New Roman" w:hAnsi="Verdana" w:cs="Times New Roman"/>
                <w:sz w:val="18"/>
                <w:szCs w:val="18"/>
              </w:rPr>
            </w:pPr>
          </w:p>
          <w:p w14:paraId="47B9EAD1" w14:textId="5EF02C8E" w:rsidR="0050264F" w:rsidRPr="008D483E" w:rsidRDefault="0050264F" w:rsidP="000C243E">
            <w:pPr>
              <w:spacing w:before="120" w:after="120" w:line="276" w:lineRule="auto"/>
              <w:jc w:val="both"/>
              <w:rPr>
                <w:rFonts w:ascii="Verdana" w:eastAsia="Times New Roman" w:hAnsi="Verdana" w:cs="Times New Roman"/>
                <w:sz w:val="18"/>
                <w:szCs w:val="18"/>
              </w:rPr>
            </w:pPr>
          </w:p>
          <w:p w14:paraId="3EEA1DBA" w14:textId="77777777" w:rsidR="0050264F" w:rsidRPr="008D483E" w:rsidRDefault="0050264F" w:rsidP="000C243E">
            <w:pPr>
              <w:spacing w:before="120" w:after="120" w:line="276" w:lineRule="auto"/>
              <w:jc w:val="both"/>
              <w:rPr>
                <w:rFonts w:ascii="Verdana" w:eastAsia="Times New Roman" w:hAnsi="Verdana" w:cs="Times New Roman"/>
                <w:sz w:val="18"/>
                <w:szCs w:val="18"/>
              </w:rPr>
            </w:pPr>
          </w:p>
          <w:p w14:paraId="5D4294FF"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5E5AF07F"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61C92D9F"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7DE825C4"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4DFDDDD1"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1F338075"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15D3C0B4"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779475B4"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15748310" w14:textId="77777777" w:rsidR="00D53D09" w:rsidRPr="008D483E" w:rsidRDefault="00D53D09" w:rsidP="000C243E">
            <w:pPr>
              <w:spacing w:before="120" w:after="0" w:line="276" w:lineRule="auto"/>
              <w:rPr>
                <w:rFonts w:ascii="Verdana" w:hAnsi="Verdana" w:cs="Arial"/>
                <w:iCs/>
                <w:sz w:val="15"/>
                <w:szCs w:val="15"/>
              </w:rPr>
            </w:pPr>
            <w:r w:rsidRPr="008D483E">
              <w:rPr>
                <w:rFonts w:ascii="Verdana" w:hAnsi="Verdana" w:cs="Arial"/>
                <w:i/>
                <w:sz w:val="18"/>
                <w:szCs w:val="18"/>
              </w:rPr>
              <w:t xml:space="preserve"> </w:t>
            </w:r>
            <w:r w:rsidRPr="008D483E">
              <w:rPr>
                <w:rFonts w:ascii="Verdana" w:hAnsi="Verdana" w:cs="Arial"/>
                <w:iCs/>
                <w:sz w:val="15"/>
                <w:szCs w:val="15"/>
              </w:rPr>
              <w:t>(If applicable, tick below)</w:t>
            </w:r>
          </w:p>
          <w:p w14:paraId="31D4BC47" w14:textId="77777777" w:rsidR="00D53D09" w:rsidRPr="008D483E" w:rsidRDefault="00D53D09" w:rsidP="006218AE">
            <w:pPr>
              <w:pStyle w:val="ListParagraph"/>
              <w:numPr>
                <w:ilvl w:val="0"/>
                <w:numId w:val="5"/>
              </w:numPr>
              <w:spacing w:before="120" w:after="120" w:line="276" w:lineRule="auto"/>
              <w:ind w:left="426" w:hanging="426"/>
              <w:rPr>
                <w:rFonts w:ascii="Verdana" w:hAnsi="Verdana" w:cs="Arial"/>
                <w:sz w:val="18"/>
                <w:szCs w:val="18"/>
              </w:rPr>
            </w:pPr>
            <w:r w:rsidRPr="008D483E">
              <w:rPr>
                <w:rFonts w:ascii="Verdana" w:hAnsi="Verdana" w:cs="Arial"/>
                <w:sz w:val="18"/>
                <w:szCs w:val="18"/>
              </w:rPr>
              <w:t xml:space="preserve">Where my appeal is against an internal assessment </w:t>
            </w:r>
            <w:proofErr w:type="gramStart"/>
            <w:r w:rsidRPr="008D483E">
              <w:rPr>
                <w:rFonts w:ascii="Verdana" w:hAnsi="Verdana" w:cs="Arial"/>
                <w:sz w:val="18"/>
                <w:szCs w:val="18"/>
              </w:rPr>
              <w:t>decision</w:t>
            </w:r>
            <w:proofErr w:type="gramEnd"/>
            <w:r w:rsidRPr="008D483E">
              <w:rPr>
                <w:rFonts w:ascii="Verdana" w:hAnsi="Verdana" w:cs="Arial"/>
                <w:sz w:val="18"/>
                <w:szCs w:val="18"/>
              </w:rPr>
              <w:t xml:space="preserve"> I wish to request a review of the centre’s marking </w:t>
            </w:r>
          </w:p>
          <w:p w14:paraId="4947C3DD" w14:textId="71628C99" w:rsidR="00D53D09" w:rsidRPr="008D483E" w:rsidRDefault="008D483E" w:rsidP="000C243E">
            <w:pPr>
              <w:spacing w:before="120" w:after="60" w:line="276" w:lineRule="auto"/>
              <w:jc w:val="right"/>
              <w:rPr>
                <w:rFonts w:ascii="Verdana" w:eastAsia="Times New Roman" w:hAnsi="Verdana" w:cs="Times New Roman"/>
                <w:iCs/>
                <w:sz w:val="18"/>
                <w:szCs w:val="18"/>
              </w:rPr>
            </w:pPr>
            <w:r w:rsidRPr="0011647D">
              <w:rPr>
                <w:rFonts w:ascii="Verdana" w:eastAsia="Times New Roman" w:hAnsi="Verdana" w:cs="Times New Roman"/>
                <w:iCs/>
                <w:sz w:val="15"/>
                <w:szCs w:val="15"/>
              </w:rPr>
              <w:t xml:space="preserve">If necessary, </w:t>
            </w:r>
            <w:proofErr w:type="gramStart"/>
            <w:r w:rsidRPr="0011647D">
              <w:rPr>
                <w:rFonts w:ascii="Verdana" w:eastAsia="Times New Roman" w:hAnsi="Verdana" w:cs="Times New Roman"/>
                <w:iCs/>
                <w:sz w:val="15"/>
                <w:szCs w:val="15"/>
              </w:rPr>
              <w:t>continue on</w:t>
            </w:r>
            <w:proofErr w:type="gramEnd"/>
            <w:r w:rsidRPr="0011647D">
              <w:rPr>
                <w:rFonts w:ascii="Verdana" w:eastAsia="Times New Roman" w:hAnsi="Verdana" w:cs="Times New Roman"/>
                <w:iCs/>
                <w:sz w:val="15"/>
                <w:szCs w:val="15"/>
              </w:rPr>
              <w:t xml:space="preserve"> an additional page if this form is being completed electronically or overleaf if hard copy being completed</w:t>
            </w:r>
          </w:p>
        </w:tc>
      </w:tr>
      <w:tr w:rsidR="00D53D09" w:rsidRPr="00A4728A" w14:paraId="24AC9C27" w14:textId="77777777" w:rsidTr="000C243E">
        <w:trPr>
          <w:tblHeader/>
        </w:trPr>
        <w:tc>
          <w:tcPr>
            <w:tcW w:w="5000" w:type="pct"/>
            <w:gridSpan w:val="4"/>
            <w:shd w:val="clear" w:color="auto" w:fill="auto"/>
          </w:tcPr>
          <w:p w14:paraId="4DBE9D7D" w14:textId="6835CCE7" w:rsidR="00D53D09" w:rsidRPr="008D483E" w:rsidRDefault="00D53D09" w:rsidP="0050264F">
            <w:pPr>
              <w:rPr>
                <w:rFonts w:ascii="Verdana" w:hAnsi="Verdana"/>
                <w:b/>
                <w:sz w:val="18"/>
                <w:szCs w:val="18"/>
              </w:rPr>
            </w:pPr>
            <w:r w:rsidRPr="008D483E">
              <w:rPr>
                <w:rFonts w:ascii="Verdana" w:hAnsi="Verdana"/>
                <w:sz w:val="18"/>
                <w:szCs w:val="18"/>
              </w:rPr>
              <w:t xml:space="preserve">Appellant signature:                                                                  </w:t>
            </w:r>
            <w:r w:rsidR="0050264F" w:rsidRPr="008D483E">
              <w:rPr>
                <w:rFonts w:ascii="Verdana" w:hAnsi="Verdana"/>
                <w:sz w:val="18"/>
                <w:szCs w:val="18"/>
              </w:rPr>
              <w:t xml:space="preserve">                        </w:t>
            </w:r>
            <w:r w:rsidRPr="008D483E">
              <w:rPr>
                <w:rFonts w:ascii="Verdana" w:hAnsi="Verdana"/>
                <w:sz w:val="18"/>
                <w:szCs w:val="18"/>
              </w:rPr>
              <w:t>Date of signature:</w:t>
            </w:r>
          </w:p>
        </w:tc>
      </w:tr>
    </w:tbl>
    <w:p w14:paraId="0CEF528C" w14:textId="77777777" w:rsidR="00D53D09" w:rsidRPr="00D546C1" w:rsidRDefault="00D53D09" w:rsidP="00D53D09">
      <w:pPr>
        <w:spacing w:before="120" w:after="120" w:line="276" w:lineRule="auto"/>
        <w:jc w:val="center"/>
        <w:rPr>
          <w:bCs/>
          <w:sz w:val="20"/>
          <w:szCs w:val="20"/>
        </w:rPr>
      </w:pPr>
      <w:r w:rsidRPr="00D546C1">
        <w:rPr>
          <w:bCs/>
          <w:sz w:val="20"/>
          <w:szCs w:val="20"/>
        </w:rPr>
        <w:t xml:space="preserve">This form must be signed, </w:t>
      </w:r>
      <w:proofErr w:type="gramStart"/>
      <w:r w:rsidRPr="00D546C1">
        <w:rPr>
          <w:bCs/>
          <w:sz w:val="20"/>
          <w:szCs w:val="20"/>
        </w:rPr>
        <w:t>dated</w:t>
      </w:r>
      <w:proofErr w:type="gramEnd"/>
      <w:r w:rsidRPr="00D546C1">
        <w:rPr>
          <w:bCs/>
          <w:sz w:val="20"/>
          <w:szCs w:val="20"/>
        </w:rPr>
        <w:t xml:space="preserve"> and returned to the exams officer on behalf of the head of centre to the timescale indicated in the relevant appeals procedure</w:t>
      </w:r>
    </w:p>
    <w:bookmarkEnd w:id="0"/>
    <w:p w14:paraId="7BEC6F5F" w14:textId="084FCB17" w:rsidR="00963A5D" w:rsidRDefault="00963A5D">
      <w:pPr>
        <w:spacing w:after="200" w:line="276" w:lineRule="auto"/>
        <w:rPr>
          <w:rFonts w:eastAsia="Times New Roman" w:cs="Arial"/>
          <w:b/>
          <w:color w:val="003399"/>
          <w:sz w:val="24"/>
          <w:szCs w:val="24"/>
        </w:rPr>
      </w:pPr>
    </w:p>
    <w:p w14:paraId="4A9DE506" w14:textId="4BE06E18" w:rsidR="007B155A" w:rsidRPr="007B155A" w:rsidRDefault="007B155A" w:rsidP="007B155A">
      <w:pPr>
        <w:spacing w:line="276" w:lineRule="auto"/>
        <w:rPr>
          <w:rFonts w:eastAsia="Times New Roman" w:cs="Arial"/>
          <w:b/>
          <w:color w:val="003399"/>
          <w:sz w:val="24"/>
          <w:szCs w:val="24"/>
        </w:rPr>
      </w:pPr>
      <w:r w:rsidRPr="007B155A">
        <w:rPr>
          <w:rFonts w:eastAsia="Times New Roman" w:cs="Arial"/>
          <w:b/>
          <w:color w:val="003399"/>
          <w:sz w:val="24"/>
          <w:szCs w:val="24"/>
        </w:rPr>
        <w:t xml:space="preserve">Complaints and </w:t>
      </w:r>
      <w:r w:rsidR="00547791" w:rsidRPr="00436156">
        <w:rPr>
          <w:rFonts w:eastAsia="Times New Roman" w:cs="Arial"/>
          <w:b/>
          <w:color w:val="003399"/>
          <w:sz w:val="24"/>
          <w:szCs w:val="24"/>
          <w:highlight w:val="green"/>
        </w:rPr>
        <w:t>A</w:t>
      </w:r>
      <w:r w:rsidRPr="007B155A">
        <w:rPr>
          <w:rFonts w:eastAsia="Times New Roman" w:cs="Arial"/>
          <w:b/>
          <w:color w:val="003399"/>
          <w:sz w:val="24"/>
          <w:szCs w:val="24"/>
        </w:rPr>
        <w:t>ppeals log</w:t>
      </w:r>
    </w:p>
    <w:p w14:paraId="2667F6F1" w14:textId="4E06A1BB" w:rsidR="007B155A" w:rsidRPr="00987E39" w:rsidRDefault="007B155A" w:rsidP="007B155A">
      <w:pPr>
        <w:spacing w:line="276" w:lineRule="auto"/>
        <w:jc w:val="both"/>
        <w:rPr>
          <w:rFonts w:eastAsia="Times New Roman" w:cs="Arial"/>
        </w:rPr>
      </w:pPr>
      <w:r w:rsidRPr="00987E39">
        <w:rPr>
          <w:rFonts w:eastAsia="Times New Roman" w:cs="Arial"/>
        </w:rPr>
        <w:t>On receipt, all complaints/appeals are assigned a reference number and logged. Outcome and outcome date is also recorded.</w:t>
      </w:r>
    </w:p>
    <w:p w14:paraId="03A58A18" w14:textId="7A0D18A6" w:rsidR="007B155A" w:rsidRPr="00987E39" w:rsidRDefault="007B155A" w:rsidP="007B155A">
      <w:pPr>
        <w:spacing w:line="276" w:lineRule="auto"/>
        <w:jc w:val="both"/>
        <w:rPr>
          <w:rFonts w:cs="Arial"/>
          <w:sz w:val="20"/>
          <w:szCs w:val="20"/>
        </w:rPr>
      </w:pPr>
      <w:r w:rsidRPr="00987E39">
        <w:rPr>
          <w:rFonts w:cs="Arial"/>
          <w:sz w:val="20"/>
          <w:szCs w:val="20"/>
        </w:rPr>
        <w:t>The outcome of any review of the centre’s marking will be made known to the head of centre.  A written record of the review will be kept and logged as an appeal, so information can be easily made available to an awarding body upon request.</w:t>
      </w:r>
      <w:r w:rsidR="00AF2B06" w:rsidRPr="00987E39">
        <w:rPr>
          <w:rFonts w:eastAsia="Times New Roman" w:cs="Times New Roman"/>
          <w:sz w:val="20"/>
          <w:szCs w:val="20"/>
        </w:rPr>
        <w:t xml:space="preserve"> The awarding body will be informed if the centre does not accept the outcome of a review – this will be noted on this log.</w:t>
      </w:r>
    </w:p>
    <w:tbl>
      <w:tblPr>
        <w:tblStyle w:val="TableGrid"/>
        <w:tblW w:w="10485" w:type="dxa"/>
        <w:tblLook w:val="04A0" w:firstRow="1" w:lastRow="0" w:firstColumn="1" w:lastColumn="0" w:noHBand="0" w:noVBand="1"/>
      </w:tblPr>
      <w:tblGrid>
        <w:gridCol w:w="948"/>
        <w:gridCol w:w="1599"/>
        <w:gridCol w:w="4124"/>
        <w:gridCol w:w="2255"/>
        <w:gridCol w:w="1559"/>
      </w:tblGrid>
      <w:tr w:rsidR="007B155A" w:rsidRPr="00963A5D" w14:paraId="0ECDEE04" w14:textId="77777777" w:rsidTr="00D546C1">
        <w:tc>
          <w:tcPr>
            <w:tcW w:w="948" w:type="dxa"/>
            <w:shd w:val="clear" w:color="auto" w:fill="C6D9F1" w:themeFill="text2" w:themeFillTint="33"/>
          </w:tcPr>
          <w:p w14:paraId="7D793445" w14:textId="77777777" w:rsidR="007B155A" w:rsidRPr="00963A5D" w:rsidRDefault="007B155A" w:rsidP="007B155A">
            <w:pPr>
              <w:spacing w:before="120" w:after="120" w:line="276" w:lineRule="auto"/>
              <w:jc w:val="center"/>
              <w:rPr>
                <w:rFonts w:ascii="Verdana" w:eastAsia="Times New Roman" w:hAnsi="Verdana" w:cs="Arial"/>
                <w:sz w:val="18"/>
                <w:szCs w:val="18"/>
              </w:rPr>
            </w:pPr>
            <w:r w:rsidRPr="00963A5D">
              <w:rPr>
                <w:rFonts w:ascii="Verdana" w:eastAsia="Times New Roman" w:hAnsi="Verdana" w:cs="Arial"/>
                <w:sz w:val="18"/>
                <w:szCs w:val="18"/>
              </w:rPr>
              <w:t>Ref No.</w:t>
            </w:r>
          </w:p>
        </w:tc>
        <w:tc>
          <w:tcPr>
            <w:tcW w:w="1599" w:type="dxa"/>
            <w:shd w:val="clear" w:color="auto" w:fill="C6D9F1" w:themeFill="text2" w:themeFillTint="33"/>
          </w:tcPr>
          <w:p w14:paraId="2DD7282A" w14:textId="77777777" w:rsidR="007B155A" w:rsidRPr="00963A5D" w:rsidRDefault="007B155A" w:rsidP="007B155A">
            <w:pPr>
              <w:spacing w:before="120" w:after="120" w:line="276" w:lineRule="auto"/>
              <w:jc w:val="center"/>
              <w:rPr>
                <w:rFonts w:ascii="Verdana" w:eastAsia="Times New Roman" w:hAnsi="Verdana" w:cs="Arial"/>
                <w:sz w:val="18"/>
                <w:szCs w:val="18"/>
              </w:rPr>
            </w:pPr>
            <w:r w:rsidRPr="00963A5D">
              <w:rPr>
                <w:rFonts w:ascii="Verdana" w:eastAsia="Times New Roman" w:hAnsi="Verdana" w:cs="Arial"/>
                <w:sz w:val="18"/>
                <w:szCs w:val="18"/>
              </w:rPr>
              <w:t>Date received</w:t>
            </w:r>
          </w:p>
        </w:tc>
        <w:tc>
          <w:tcPr>
            <w:tcW w:w="4124" w:type="dxa"/>
            <w:shd w:val="clear" w:color="auto" w:fill="C6D9F1" w:themeFill="text2" w:themeFillTint="33"/>
          </w:tcPr>
          <w:p w14:paraId="322C98B8" w14:textId="77777777" w:rsidR="007B155A" w:rsidRPr="00963A5D" w:rsidRDefault="007B155A" w:rsidP="007B155A">
            <w:pPr>
              <w:spacing w:before="120" w:after="120" w:line="276" w:lineRule="auto"/>
              <w:jc w:val="center"/>
              <w:rPr>
                <w:rFonts w:ascii="Verdana" w:eastAsia="Times New Roman" w:hAnsi="Verdana" w:cs="Arial"/>
                <w:sz w:val="18"/>
                <w:szCs w:val="18"/>
              </w:rPr>
            </w:pPr>
            <w:r w:rsidRPr="00963A5D">
              <w:rPr>
                <w:rFonts w:ascii="Verdana" w:eastAsia="Times New Roman" w:hAnsi="Verdana" w:cs="Arial"/>
                <w:sz w:val="18"/>
                <w:szCs w:val="18"/>
              </w:rPr>
              <w:t>Complaint or Appeal</w:t>
            </w:r>
          </w:p>
        </w:tc>
        <w:tc>
          <w:tcPr>
            <w:tcW w:w="2255" w:type="dxa"/>
            <w:shd w:val="clear" w:color="auto" w:fill="C6D9F1" w:themeFill="text2" w:themeFillTint="33"/>
          </w:tcPr>
          <w:p w14:paraId="73EB8CED" w14:textId="77777777" w:rsidR="007B155A" w:rsidRPr="00963A5D" w:rsidRDefault="007B155A" w:rsidP="007B155A">
            <w:pPr>
              <w:spacing w:before="120" w:after="120" w:line="276" w:lineRule="auto"/>
              <w:jc w:val="center"/>
              <w:rPr>
                <w:rFonts w:ascii="Verdana" w:hAnsi="Verdana" w:cs="Arial"/>
                <w:bCs/>
                <w:sz w:val="18"/>
                <w:szCs w:val="18"/>
              </w:rPr>
            </w:pPr>
            <w:r w:rsidRPr="00963A5D">
              <w:rPr>
                <w:rFonts w:ascii="Verdana" w:hAnsi="Verdana" w:cs="Arial"/>
                <w:bCs/>
                <w:sz w:val="18"/>
                <w:szCs w:val="18"/>
              </w:rPr>
              <w:t>Outcome</w:t>
            </w:r>
          </w:p>
        </w:tc>
        <w:tc>
          <w:tcPr>
            <w:tcW w:w="1559" w:type="dxa"/>
            <w:shd w:val="clear" w:color="auto" w:fill="C6D9F1" w:themeFill="text2" w:themeFillTint="33"/>
          </w:tcPr>
          <w:p w14:paraId="2E8A683E" w14:textId="77777777" w:rsidR="007B155A" w:rsidRPr="00963A5D" w:rsidRDefault="007B155A" w:rsidP="007B155A">
            <w:pPr>
              <w:spacing w:before="120" w:after="120" w:line="276" w:lineRule="auto"/>
              <w:jc w:val="center"/>
              <w:rPr>
                <w:rFonts w:ascii="Verdana" w:hAnsi="Verdana" w:cs="Arial"/>
                <w:bCs/>
                <w:sz w:val="18"/>
                <w:szCs w:val="18"/>
              </w:rPr>
            </w:pPr>
            <w:r w:rsidRPr="00963A5D">
              <w:rPr>
                <w:rFonts w:ascii="Verdana" w:hAnsi="Verdana" w:cs="Arial"/>
                <w:bCs/>
                <w:sz w:val="18"/>
                <w:szCs w:val="18"/>
              </w:rPr>
              <w:t>Outcome date</w:t>
            </w:r>
          </w:p>
        </w:tc>
      </w:tr>
      <w:tr w:rsidR="007B155A" w14:paraId="6A171098" w14:textId="77777777" w:rsidTr="0050264F">
        <w:tc>
          <w:tcPr>
            <w:tcW w:w="948" w:type="dxa"/>
          </w:tcPr>
          <w:p w14:paraId="0D30BA9E" w14:textId="77777777" w:rsidR="007B155A" w:rsidRPr="00963A5D" w:rsidRDefault="007B155A" w:rsidP="000C243E">
            <w:pPr>
              <w:spacing w:after="200" w:line="276" w:lineRule="auto"/>
              <w:rPr>
                <w:rFonts w:ascii="Verdana" w:eastAsia="Times New Roman" w:hAnsi="Verdana" w:cs="Arial"/>
              </w:rPr>
            </w:pPr>
          </w:p>
        </w:tc>
        <w:tc>
          <w:tcPr>
            <w:tcW w:w="1599" w:type="dxa"/>
          </w:tcPr>
          <w:p w14:paraId="2173E47D" w14:textId="77777777" w:rsidR="007B155A" w:rsidRPr="00963A5D" w:rsidRDefault="007B155A" w:rsidP="000C243E">
            <w:pPr>
              <w:spacing w:after="200" w:line="276" w:lineRule="auto"/>
              <w:rPr>
                <w:rFonts w:ascii="Verdana" w:eastAsia="Times New Roman" w:hAnsi="Verdana" w:cs="Arial"/>
              </w:rPr>
            </w:pPr>
          </w:p>
        </w:tc>
        <w:tc>
          <w:tcPr>
            <w:tcW w:w="4124" w:type="dxa"/>
          </w:tcPr>
          <w:p w14:paraId="761165E0" w14:textId="77777777" w:rsidR="007B155A" w:rsidRPr="00963A5D" w:rsidRDefault="007B155A" w:rsidP="000C243E">
            <w:pPr>
              <w:spacing w:after="200" w:line="276" w:lineRule="auto"/>
              <w:rPr>
                <w:rFonts w:ascii="Verdana" w:eastAsia="Times New Roman" w:hAnsi="Verdana" w:cs="Arial"/>
              </w:rPr>
            </w:pPr>
          </w:p>
        </w:tc>
        <w:tc>
          <w:tcPr>
            <w:tcW w:w="2255" w:type="dxa"/>
          </w:tcPr>
          <w:p w14:paraId="147E33BF" w14:textId="77777777" w:rsidR="007B155A" w:rsidRPr="00963A5D" w:rsidRDefault="007B155A" w:rsidP="000C243E">
            <w:pPr>
              <w:spacing w:after="200" w:line="276" w:lineRule="auto"/>
              <w:rPr>
                <w:rFonts w:ascii="Verdana" w:hAnsi="Verdana" w:cs="Arial"/>
                <w:b/>
                <w:bCs/>
              </w:rPr>
            </w:pPr>
          </w:p>
        </w:tc>
        <w:tc>
          <w:tcPr>
            <w:tcW w:w="1559" w:type="dxa"/>
          </w:tcPr>
          <w:p w14:paraId="4893D31E" w14:textId="77777777" w:rsidR="007B155A" w:rsidRPr="00963A5D" w:rsidRDefault="007B155A" w:rsidP="000C243E">
            <w:pPr>
              <w:spacing w:after="200" w:line="276" w:lineRule="auto"/>
              <w:rPr>
                <w:rFonts w:ascii="Verdana" w:hAnsi="Verdana" w:cs="Arial"/>
                <w:b/>
                <w:bCs/>
              </w:rPr>
            </w:pPr>
          </w:p>
        </w:tc>
      </w:tr>
      <w:tr w:rsidR="007B155A" w14:paraId="5E497474" w14:textId="77777777" w:rsidTr="0050264F">
        <w:tc>
          <w:tcPr>
            <w:tcW w:w="948" w:type="dxa"/>
          </w:tcPr>
          <w:p w14:paraId="11E48A3D" w14:textId="77777777" w:rsidR="007B155A" w:rsidRPr="00963A5D" w:rsidRDefault="007B155A" w:rsidP="000C243E">
            <w:pPr>
              <w:spacing w:after="200" w:line="276" w:lineRule="auto"/>
              <w:rPr>
                <w:rFonts w:ascii="Verdana" w:eastAsia="Times New Roman" w:hAnsi="Verdana" w:cs="Arial"/>
              </w:rPr>
            </w:pPr>
          </w:p>
        </w:tc>
        <w:tc>
          <w:tcPr>
            <w:tcW w:w="1599" w:type="dxa"/>
          </w:tcPr>
          <w:p w14:paraId="0797F2AC" w14:textId="77777777" w:rsidR="007B155A" w:rsidRPr="00963A5D" w:rsidRDefault="007B155A" w:rsidP="000C243E">
            <w:pPr>
              <w:spacing w:after="200" w:line="276" w:lineRule="auto"/>
              <w:rPr>
                <w:rFonts w:ascii="Verdana" w:eastAsia="Times New Roman" w:hAnsi="Verdana" w:cs="Arial"/>
              </w:rPr>
            </w:pPr>
          </w:p>
        </w:tc>
        <w:tc>
          <w:tcPr>
            <w:tcW w:w="4124" w:type="dxa"/>
          </w:tcPr>
          <w:p w14:paraId="6B455FE9" w14:textId="77777777" w:rsidR="007B155A" w:rsidRPr="00963A5D" w:rsidRDefault="007B155A" w:rsidP="000C243E">
            <w:pPr>
              <w:spacing w:after="200" w:line="276" w:lineRule="auto"/>
              <w:rPr>
                <w:rFonts w:ascii="Verdana" w:eastAsia="Times New Roman" w:hAnsi="Verdana" w:cs="Arial"/>
              </w:rPr>
            </w:pPr>
          </w:p>
        </w:tc>
        <w:tc>
          <w:tcPr>
            <w:tcW w:w="2255" w:type="dxa"/>
          </w:tcPr>
          <w:p w14:paraId="5F7D6D05" w14:textId="77777777" w:rsidR="007B155A" w:rsidRPr="00963A5D" w:rsidRDefault="007B155A" w:rsidP="000C243E">
            <w:pPr>
              <w:spacing w:after="200" w:line="276" w:lineRule="auto"/>
              <w:rPr>
                <w:rFonts w:ascii="Verdana" w:hAnsi="Verdana" w:cs="Arial"/>
                <w:b/>
                <w:bCs/>
              </w:rPr>
            </w:pPr>
          </w:p>
        </w:tc>
        <w:tc>
          <w:tcPr>
            <w:tcW w:w="1559" w:type="dxa"/>
          </w:tcPr>
          <w:p w14:paraId="69CC50ED" w14:textId="77777777" w:rsidR="007B155A" w:rsidRPr="00963A5D" w:rsidRDefault="007B155A" w:rsidP="000C243E">
            <w:pPr>
              <w:spacing w:after="200" w:line="276" w:lineRule="auto"/>
              <w:rPr>
                <w:rFonts w:ascii="Verdana" w:hAnsi="Verdana" w:cs="Arial"/>
                <w:b/>
                <w:bCs/>
              </w:rPr>
            </w:pPr>
          </w:p>
        </w:tc>
      </w:tr>
      <w:tr w:rsidR="007B155A" w14:paraId="3C0F121F" w14:textId="77777777" w:rsidTr="0050264F">
        <w:tc>
          <w:tcPr>
            <w:tcW w:w="948" w:type="dxa"/>
          </w:tcPr>
          <w:p w14:paraId="4305769C" w14:textId="77777777" w:rsidR="007B155A" w:rsidRPr="00963A5D" w:rsidRDefault="007B155A" w:rsidP="000C243E">
            <w:pPr>
              <w:spacing w:after="200" w:line="276" w:lineRule="auto"/>
              <w:rPr>
                <w:rFonts w:ascii="Verdana" w:eastAsia="Times New Roman" w:hAnsi="Verdana" w:cs="Arial"/>
              </w:rPr>
            </w:pPr>
          </w:p>
        </w:tc>
        <w:tc>
          <w:tcPr>
            <w:tcW w:w="1599" w:type="dxa"/>
          </w:tcPr>
          <w:p w14:paraId="43A40ACD" w14:textId="77777777" w:rsidR="007B155A" w:rsidRPr="00963A5D" w:rsidRDefault="007B155A" w:rsidP="000C243E">
            <w:pPr>
              <w:spacing w:after="200" w:line="276" w:lineRule="auto"/>
              <w:rPr>
                <w:rFonts w:ascii="Verdana" w:eastAsia="Times New Roman" w:hAnsi="Verdana" w:cs="Arial"/>
              </w:rPr>
            </w:pPr>
          </w:p>
        </w:tc>
        <w:tc>
          <w:tcPr>
            <w:tcW w:w="4124" w:type="dxa"/>
          </w:tcPr>
          <w:p w14:paraId="073F22EF" w14:textId="77777777" w:rsidR="007B155A" w:rsidRPr="00963A5D" w:rsidRDefault="007B155A" w:rsidP="000C243E">
            <w:pPr>
              <w:spacing w:after="200" w:line="276" w:lineRule="auto"/>
              <w:rPr>
                <w:rFonts w:ascii="Verdana" w:eastAsia="Times New Roman" w:hAnsi="Verdana" w:cs="Arial"/>
              </w:rPr>
            </w:pPr>
          </w:p>
        </w:tc>
        <w:tc>
          <w:tcPr>
            <w:tcW w:w="2255" w:type="dxa"/>
          </w:tcPr>
          <w:p w14:paraId="1C2BD0BE" w14:textId="77777777" w:rsidR="007B155A" w:rsidRPr="00963A5D" w:rsidRDefault="007B155A" w:rsidP="000C243E">
            <w:pPr>
              <w:spacing w:after="200" w:line="276" w:lineRule="auto"/>
              <w:rPr>
                <w:rFonts w:ascii="Verdana" w:hAnsi="Verdana" w:cs="Arial"/>
                <w:b/>
                <w:bCs/>
              </w:rPr>
            </w:pPr>
          </w:p>
        </w:tc>
        <w:tc>
          <w:tcPr>
            <w:tcW w:w="1559" w:type="dxa"/>
          </w:tcPr>
          <w:p w14:paraId="57F3B90D" w14:textId="77777777" w:rsidR="007B155A" w:rsidRPr="00963A5D" w:rsidRDefault="007B155A" w:rsidP="000C243E">
            <w:pPr>
              <w:spacing w:after="200" w:line="276" w:lineRule="auto"/>
              <w:rPr>
                <w:rFonts w:ascii="Verdana" w:hAnsi="Verdana" w:cs="Arial"/>
                <w:b/>
                <w:bCs/>
              </w:rPr>
            </w:pPr>
          </w:p>
        </w:tc>
      </w:tr>
      <w:tr w:rsidR="007B155A" w14:paraId="0B491172" w14:textId="77777777" w:rsidTr="0050264F">
        <w:tc>
          <w:tcPr>
            <w:tcW w:w="948" w:type="dxa"/>
          </w:tcPr>
          <w:p w14:paraId="29370668" w14:textId="77777777" w:rsidR="007B155A" w:rsidRPr="00963A5D" w:rsidRDefault="007B155A" w:rsidP="000C243E">
            <w:pPr>
              <w:spacing w:after="200" w:line="276" w:lineRule="auto"/>
              <w:rPr>
                <w:rFonts w:ascii="Verdana" w:eastAsia="Times New Roman" w:hAnsi="Verdana" w:cs="Arial"/>
              </w:rPr>
            </w:pPr>
          </w:p>
        </w:tc>
        <w:tc>
          <w:tcPr>
            <w:tcW w:w="1599" w:type="dxa"/>
          </w:tcPr>
          <w:p w14:paraId="3EFD80C6" w14:textId="77777777" w:rsidR="007B155A" w:rsidRPr="00963A5D" w:rsidRDefault="007B155A" w:rsidP="000C243E">
            <w:pPr>
              <w:spacing w:after="200" w:line="276" w:lineRule="auto"/>
              <w:rPr>
                <w:rFonts w:ascii="Verdana" w:eastAsia="Times New Roman" w:hAnsi="Verdana" w:cs="Arial"/>
              </w:rPr>
            </w:pPr>
          </w:p>
        </w:tc>
        <w:tc>
          <w:tcPr>
            <w:tcW w:w="4124" w:type="dxa"/>
          </w:tcPr>
          <w:p w14:paraId="1E42003A" w14:textId="77777777" w:rsidR="007B155A" w:rsidRPr="00963A5D" w:rsidRDefault="007B155A" w:rsidP="000C243E">
            <w:pPr>
              <w:spacing w:after="200" w:line="276" w:lineRule="auto"/>
              <w:rPr>
                <w:rFonts w:ascii="Verdana" w:eastAsia="Times New Roman" w:hAnsi="Verdana" w:cs="Arial"/>
              </w:rPr>
            </w:pPr>
          </w:p>
        </w:tc>
        <w:tc>
          <w:tcPr>
            <w:tcW w:w="2255" w:type="dxa"/>
          </w:tcPr>
          <w:p w14:paraId="650F71CE" w14:textId="77777777" w:rsidR="007B155A" w:rsidRPr="00963A5D" w:rsidRDefault="007B155A" w:rsidP="000C243E">
            <w:pPr>
              <w:spacing w:after="200" w:line="276" w:lineRule="auto"/>
              <w:rPr>
                <w:rFonts w:ascii="Verdana" w:hAnsi="Verdana" w:cs="Arial"/>
                <w:b/>
                <w:bCs/>
              </w:rPr>
            </w:pPr>
          </w:p>
        </w:tc>
        <w:tc>
          <w:tcPr>
            <w:tcW w:w="1559" w:type="dxa"/>
          </w:tcPr>
          <w:p w14:paraId="1C8DE9A5" w14:textId="77777777" w:rsidR="007B155A" w:rsidRPr="00963A5D" w:rsidRDefault="007B155A" w:rsidP="000C243E">
            <w:pPr>
              <w:spacing w:after="200" w:line="276" w:lineRule="auto"/>
              <w:rPr>
                <w:rFonts w:ascii="Verdana" w:hAnsi="Verdana" w:cs="Arial"/>
                <w:b/>
                <w:bCs/>
              </w:rPr>
            </w:pPr>
          </w:p>
        </w:tc>
      </w:tr>
      <w:tr w:rsidR="007B155A" w14:paraId="3A7602C3" w14:textId="77777777" w:rsidTr="0050264F">
        <w:tc>
          <w:tcPr>
            <w:tcW w:w="948" w:type="dxa"/>
          </w:tcPr>
          <w:p w14:paraId="0D2F063A" w14:textId="77777777" w:rsidR="007B155A" w:rsidRPr="00963A5D" w:rsidRDefault="007B155A" w:rsidP="000C243E">
            <w:pPr>
              <w:spacing w:after="200" w:line="276" w:lineRule="auto"/>
              <w:rPr>
                <w:rFonts w:ascii="Verdana" w:eastAsia="Times New Roman" w:hAnsi="Verdana" w:cs="Arial"/>
              </w:rPr>
            </w:pPr>
          </w:p>
        </w:tc>
        <w:tc>
          <w:tcPr>
            <w:tcW w:w="1599" w:type="dxa"/>
          </w:tcPr>
          <w:p w14:paraId="600EA14E" w14:textId="77777777" w:rsidR="007B155A" w:rsidRPr="00963A5D" w:rsidRDefault="007B155A" w:rsidP="000C243E">
            <w:pPr>
              <w:spacing w:after="200" w:line="276" w:lineRule="auto"/>
              <w:rPr>
                <w:rFonts w:ascii="Verdana" w:eastAsia="Times New Roman" w:hAnsi="Verdana" w:cs="Arial"/>
              </w:rPr>
            </w:pPr>
          </w:p>
        </w:tc>
        <w:tc>
          <w:tcPr>
            <w:tcW w:w="4124" w:type="dxa"/>
          </w:tcPr>
          <w:p w14:paraId="2C4F1D0E" w14:textId="77777777" w:rsidR="007B155A" w:rsidRPr="00963A5D" w:rsidRDefault="007B155A" w:rsidP="000C243E">
            <w:pPr>
              <w:spacing w:after="200" w:line="276" w:lineRule="auto"/>
              <w:rPr>
                <w:rFonts w:ascii="Verdana" w:eastAsia="Times New Roman" w:hAnsi="Verdana" w:cs="Arial"/>
              </w:rPr>
            </w:pPr>
          </w:p>
        </w:tc>
        <w:tc>
          <w:tcPr>
            <w:tcW w:w="2255" w:type="dxa"/>
          </w:tcPr>
          <w:p w14:paraId="721A7541" w14:textId="77777777" w:rsidR="007B155A" w:rsidRPr="00963A5D" w:rsidRDefault="007B155A" w:rsidP="000C243E">
            <w:pPr>
              <w:spacing w:after="200" w:line="276" w:lineRule="auto"/>
              <w:rPr>
                <w:rFonts w:ascii="Verdana" w:hAnsi="Verdana" w:cs="Arial"/>
                <w:b/>
                <w:bCs/>
              </w:rPr>
            </w:pPr>
          </w:p>
        </w:tc>
        <w:tc>
          <w:tcPr>
            <w:tcW w:w="1559" w:type="dxa"/>
          </w:tcPr>
          <w:p w14:paraId="7C113047" w14:textId="77777777" w:rsidR="007B155A" w:rsidRPr="00963A5D" w:rsidRDefault="007B155A" w:rsidP="000C243E">
            <w:pPr>
              <w:spacing w:after="200" w:line="276" w:lineRule="auto"/>
              <w:rPr>
                <w:rFonts w:ascii="Verdana" w:hAnsi="Verdana" w:cs="Arial"/>
                <w:b/>
                <w:bCs/>
              </w:rPr>
            </w:pPr>
          </w:p>
        </w:tc>
      </w:tr>
      <w:tr w:rsidR="007B155A" w14:paraId="1CD6CB88" w14:textId="77777777" w:rsidTr="0050264F">
        <w:tc>
          <w:tcPr>
            <w:tcW w:w="948" w:type="dxa"/>
          </w:tcPr>
          <w:p w14:paraId="5C54CD21" w14:textId="77777777" w:rsidR="007B155A" w:rsidRPr="00963A5D" w:rsidRDefault="007B155A" w:rsidP="000C243E">
            <w:pPr>
              <w:spacing w:after="200" w:line="276" w:lineRule="auto"/>
              <w:rPr>
                <w:rFonts w:ascii="Verdana" w:eastAsia="Times New Roman" w:hAnsi="Verdana" w:cs="Arial"/>
              </w:rPr>
            </w:pPr>
          </w:p>
        </w:tc>
        <w:tc>
          <w:tcPr>
            <w:tcW w:w="1599" w:type="dxa"/>
          </w:tcPr>
          <w:p w14:paraId="3C4E401B" w14:textId="77777777" w:rsidR="007B155A" w:rsidRPr="00963A5D" w:rsidRDefault="007B155A" w:rsidP="000C243E">
            <w:pPr>
              <w:spacing w:after="200" w:line="276" w:lineRule="auto"/>
              <w:rPr>
                <w:rFonts w:ascii="Verdana" w:eastAsia="Times New Roman" w:hAnsi="Verdana" w:cs="Arial"/>
              </w:rPr>
            </w:pPr>
          </w:p>
        </w:tc>
        <w:tc>
          <w:tcPr>
            <w:tcW w:w="4124" w:type="dxa"/>
          </w:tcPr>
          <w:p w14:paraId="20FE32D6" w14:textId="77777777" w:rsidR="007B155A" w:rsidRPr="00963A5D" w:rsidRDefault="007B155A" w:rsidP="000C243E">
            <w:pPr>
              <w:spacing w:after="200" w:line="276" w:lineRule="auto"/>
              <w:rPr>
                <w:rFonts w:ascii="Verdana" w:eastAsia="Times New Roman" w:hAnsi="Verdana" w:cs="Arial"/>
              </w:rPr>
            </w:pPr>
          </w:p>
        </w:tc>
        <w:tc>
          <w:tcPr>
            <w:tcW w:w="2255" w:type="dxa"/>
          </w:tcPr>
          <w:p w14:paraId="52F10C37" w14:textId="77777777" w:rsidR="007B155A" w:rsidRPr="00963A5D" w:rsidRDefault="007B155A" w:rsidP="000C243E">
            <w:pPr>
              <w:spacing w:after="200" w:line="276" w:lineRule="auto"/>
              <w:rPr>
                <w:rFonts w:ascii="Verdana" w:hAnsi="Verdana" w:cs="Arial"/>
                <w:b/>
                <w:bCs/>
              </w:rPr>
            </w:pPr>
          </w:p>
        </w:tc>
        <w:tc>
          <w:tcPr>
            <w:tcW w:w="1559" w:type="dxa"/>
          </w:tcPr>
          <w:p w14:paraId="046E76F8" w14:textId="77777777" w:rsidR="007B155A" w:rsidRPr="00963A5D" w:rsidRDefault="007B155A" w:rsidP="000C243E">
            <w:pPr>
              <w:spacing w:after="200" w:line="276" w:lineRule="auto"/>
              <w:rPr>
                <w:rFonts w:ascii="Verdana" w:hAnsi="Verdana" w:cs="Arial"/>
                <w:b/>
                <w:bCs/>
              </w:rPr>
            </w:pPr>
          </w:p>
        </w:tc>
      </w:tr>
      <w:tr w:rsidR="007B155A" w14:paraId="2EE87AD0" w14:textId="77777777" w:rsidTr="0050264F">
        <w:tc>
          <w:tcPr>
            <w:tcW w:w="948" w:type="dxa"/>
          </w:tcPr>
          <w:p w14:paraId="774AE629" w14:textId="77777777" w:rsidR="007B155A" w:rsidRPr="00963A5D" w:rsidRDefault="007B155A" w:rsidP="000C243E">
            <w:pPr>
              <w:spacing w:after="200" w:line="276" w:lineRule="auto"/>
              <w:rPr>
                <w:rFonts w:ascii="Verdana" w:eastAsia="Times New Roman" w:hAnsi="Verdana" w:cs="Arial"/>
              </w:rPr>
            </w:pPr>
          </w:p>
        </w:tc>
        <w:tc>
          <w:tcPr>
            <w:tcW w:w="1599" w:type="dxa"/>
          </w:tcPr>
          <w:p w14:paraId="0F6CB739" w14:textId="77777777" w:rsidR="007B155A" w:rsidRPr="00963A5D" w:rsidRDefault="007B155A" w:rsidP="000C243E">
            <w:pPr>
              <w:spacing w:after="200" w:line="276" w:lineRule="auto"/>
              <w:rPr>
                <w:rFonts w:ascii="Verdana" w:eastAsia="Times New Roman" w:hAnsi="Verdana" w:cs="Arial"/>
              </w:rPr>
            </w:pPr>
          </w:p>
        </w:tc>
        <w:tc>
          <w:tcPr>
            <w:tcW w:w="4124" w:type="dxa"/>
          </w:tcPr>
          <w:p w14:paraId="58BDB0CA" w14:textId="77777777" w:rsidR="007B155A" w:rsidRPr="00963A5D" w:rsidRDefault="007B155A" w:rsidP="000C243E">
            <w:pPr>
              <w:spacing w:after="200" w:line="276" w:lineRule="auto"/>
              <w:rPr>
                <w:rFonts w:ascii="Verdana" w:eastAsia="Times New Roman" w:hAnsi="Verdana" w:cs="Arial"/>
              </w:rPr>
            </w:pPr>
          </w:p>
        </w:tc>
        <w:tc>
          <w:tcPr>
            <w:tcW w:w="2255" w:type="dxa"/>
          </w:tcPr>
          <w:p w14:paraId="0034203C" w14:textId="77777777" w:rsidR="007B155A" w:rsidRPr="00963A5D" w:rsidRDefault="007B155A" w:rsidP="000C243E">
            <w:pPr>
              <w:spacing w:after="200" w:line="276" w:lineRule="auto"/>
              <w:rPr>
                <w:rFonts w:ascii="Verdana" w:hAnsi="Verdana" w:cs="Arial"/>
                <w:b/>
                <w:bCs/>
              </w:rPr>
            </w:pPr>
          </w:p>
        </w:tc>
        <w:tc>
          <w:tcPr>
            <w:tcW w:w="1559" w:type="dxa"/>
          </w:tcPr>
          <w:p w14:paraId="6AC55205" w14:textId="77777777" w:rsidR="007B155A" w:rsidRPr="00963A5D" w:rsidRDefault="007B155A" w:rsidP="000C243E">
            <w:pPr>
              <w:spacing w:after="200" w:line="276" w:lineRule="auto"/>
              <w:rPr>
                <w:rFonts w:ascii="Verdana" w:hAnsi="Verdana" w:cs="Arial"/>
                <w:b/>
                <w:bCs/>
              </w:rPr>
            </w:pPr>
          </w:p>
        </w:tc>
      </w:tr>
      <w:tr w:rsidR="007B155A" w14:paraId="02C9E263" w14:textId="77777777" w:rsidTr="0050264F">
        <w:tc>
          <w:tcPr>
            <w:tcW w:w="948" w:type="dxa"/>
          </w:tcPr>
          <w:p w14:paraId="27BC3C21" w14:textId="77777777" w:rsidR="007B155A" w:rsidRPr="00963A5D" w:rsidRDefault="007B155A" w:rsidP="000C243E">
            <w:pPr>
              <w:spacing w:after="200" w:line="276" w:lineRule="auto"/>
              <w:rPr>
                <w:rFonts w:ascii="Verdana" w:eastAsia="Times New Roman" w:hAnsi="Verdana" w:cs="Arial"/>
              </w:rPr>
            </w:pPr>
          </w:p>
        </w:tc>
        <w:tc>
          <w:tcPr>
            <w:tcW w:w="1599" w:type="dxa"/>
          </w:tcPr>
          <w:p w14:paraId="7B5B8B29" w14:textId="77777777" w:rsidR="007B155A" w:rsidRPr="00963A5D" w:rsidRDefault="007B155A" w:rsidP="000C243E">
            <w:pPr>
              <w:spacing w:after="200" w:line="276" w:lineRule="auto"/>
              <w:rPr>
                <w:rFonts w:ascii="Verdana" w:eastAsia="Times New Roman" w:hAnsi="Verdana" w:cs="Arial"/>
              </w:rPr>
            </w:pPr>
          </w:p>
        </w:tc>
        <w:tc>
          <w:tcPr>
            <w:tcW w:w="4124" w:type="dxa"/>
          </w:tcPr>
          <w:p w14:paraId="01F6A78C" w14:textId="77777777" w:rsidR="007B155A" w:rsidRPr="00963A5D" w:rsidRDefault="007B155A" w:rsidP="000C243E">
            <w:pPr>
              <w:spacing w:after="200" w:line="276" w:lineRule="auto"/>
              <w:rPr>
                <w:rFonts w:ascii="Verdana" w:eastAsia="Times New Roman" w:hAnsi="Verdana" w:cs="Arial"/>
              </w:rPr>
            </w:pPr>
          </w:p>
        </w:tc>
        <w:tc>
          <w:tcPr>
            <w:tcW w:w="2255" w:type="dxa"/>
          </w:tcPr>
          <w:p w14:paraId="6E865EE1" w14:textId="77777777" w:rsidR="007B155A" w:rsidRPr="00963A5D" w:rsidRDefault="007B155A" w:rsidP="000C243E">
            <w:pPr>
              <w:spacing w:after="200" w:line="276" w:lineRule="auto"/>
              <w:rPr>
                <w:rFonts w:ascii="Verdana" w:hAnsi="Verdana" w:cs="Arial"/>
                <w:b/>
                <w:bCs/>
              </w:rPr>
            </w:pPr>
          </w:p>
        </w:tc>
        <w:tc>
          <w:tcPr>
            <w:tcW w:w="1559" w:type="dxa"/>
          </w:tcPr>
          <w:p w14:paraId="33F2C059" w14:textId="77777777" w:rsidR="007B155A" w:rsidRPr="00963A5D" w:rsidRDefault="007B155A" w:rsidP="000C243E">
            <w:pPr>
              <w:spacing w:after="200" w:line="276" w:lineRule="auto"/>
              <w:rPr>
                <w:rFonts w:ascii="Verdana" w:hAnsi="Verdana" w:cs="Arial"/>
                <w:b/>
                <w:bCs/>
              </w:rPr>
            </w:pPr>
          </w:p>
        </w:tc>
      </w:tr>
      <w:tr w:rsidR="007B155A" w14:paraId="59254E5F" w14:textId="77777777" w:rsidTr="0050264F">
        <w:tc>
          <w:tcPr>
            <w:tcW w:w="948" w:type="dxa"/>
          </w:tcPr>
          <w:p w14:paraId="15FEB174" w14:textId="77777777" w:rsidR="007B155A" w:rsidRPr="00963A5D" w:rsidRDefault="007B155A" w:rsidP="000C243E">
            <w:pPr>
              <w:spacing w:after="200" w:line="276" w:lineRule="auto"/>
              <w:rPr>
                <w:rFonts w:ascii="Verdana" w:eastAsia="Times New Roman" w:hAnsi="Verdana" w:cs="Arial"/>
              </w:rPr>
            </w:pPr>
          </w:p>
        </w:tc>
        <w:tc>
          <w:tcPr>
            <w:tcW w:w="1599" w:type="dxa"/>
          </w:tcPr>
          <w:p w14:paraId="66EA7F8A" w14:textId="77777777" w:rsidR="007B155A" w:rsidRPr="00963A5D" w:rsidRDefault="007B155A" w:rsidP="000C243E">
            <w:pPr>
              <w:spacing w:after="200" w:line="276" w:lineRule="auto"/>
              <w:rPr>
                <w:rFonts w:ascii="Verdana" w:eastAsia="Times New Roman" w:hAnsi="Verdana" w:cs="Arial"/>
              </w:rPr>
            </w:pPr>
          </w:p>
        </w:tc>
        <w:tc>
          <w:tcPr>
            <w:tcW w:w="4124" w:type="dxa"/>
          </w:tcPr>
          <w:p w14:paraId="4D2BBE27" w14:textId="77777777" w:rsidR="007B155A" w:rsidRPr="00963A5D" w:rsidRDefault="007B155A" w:rsidP="000C243E">
            <w:pPr>
              <w:spacing w:after="200" w:line="276" w:lineRule="auto"/>
              <w:rPr>
                <w:rFonts w:ascii="Verdana" w:eastAsia="Times New Roman" w:hAnsi="Verdana" w:cs="Arial"/>
              </w:rPr>
            </w:pPr>
          </w:p>
        </w:tc>
        <w:tc>
          <w:tcPr>
            <w:tcW w:w="2255" w:type="dxa"/>
          </w:tcPr>
          <w:p w14:paraId="222AC306" w14:textId="77777777" w:rsidR="007B155A" w:rsidRPr="00963A5D" w:rsidRDefault="007B155A" w:rsidP="000C243E">
            <w:pPr>
              <w:spacing w:after="200" w:line="276" w:lineRule="auto"/>
              <w:rPr>
                <w:rFonts w:ascii="Verdana" w:hAnsi="Verdana" w:cs="Arial"/>
                <w:b/>
                <w:bCs/>
              </w:rPr>
            </w:pPr>
          </w:p>
        </w:tc>
        <w:tc>
          <w:tcPr>
            <w:tcW w:w="1559" w:type="dxa"/>
          </w:tcPr>
          <w:p w14:paraId="5D888363" w14:textId="77777777" w:rsidR="007B155A" w:rsidRPr="00963A5D" w:rsidRDefault="007B155A" w:rsidP="000C243E">
            <w:pPr>
              <w:spacing w:after="200" w:line="276" w:lineRule="auto"/>
              <w:rPr>
                <w:rFonts w:ascii="Verdana" w:hAnsi="Verdana" w:cs="Arial"/>
                <w:b/>
                <w:bCs/>
              </w:rPr>
            </w:pPr>
          </w:p>
        </w:tc>
      </w:tr>
      <w:tr w:rsidR="007B155A" w14:paraId="2A3421F7" w14:textId="77777777" w:rsidTr="0050264F">
        <w:tc>
          <w:tcPr>
            <w:tcW w:w="948" w:type="dxa"/>
          </w:tcPr>
          <w:p w14:paraId="073C7173" w14:textId="77777777" w:rsidR="007B155A" w:rsidRPr="00963A5D" w:rsidRDefault="007B155A" w:rsidP="000C243E">
            <w:pPr>
              <w:spacing w:after="200" w:line="276" w:lineRule="auto"/>
              <w:rPr>
                <w:rFonts w:ascii="Verdana" w:eastAsia="Times New Roman" w:hAnsi="Verdana" w:cs="Arial"/>
              </w:rPr>
            </w:pPr>
          </w:p>
        </w:tc>
        <w:tc>
          <w:tcPr>
            <w:tcW w:w="1599" w:type="dxa"/>
          </w:tcPr>
          <w:p w14:paraId="34D90193" w14:textId="77777777" w:rsidR="007B155A" w:rsidRPr="00963A5D" w:rsidRDefault="007B155A" w:rsidP="000C243E">
            <w:pPr>
              <w:spacing w:after="200" w:line="276" w:lineRule="auto"/>
              <w:rPr>
                <w:rFonts w:ascii="Verdana" w:eastAsia="Times New Roman" w:hAnsi="Verdana" w:cs="Arial"/>
              </w:rPr>
            </w:pPr>
          </w:p>
        </w:tc>
        <w:tc>
          <w:tcPr>
            <w:tcW w:w="4124" w:type="dxa"/>
          </w:tcPr>
          <w:p w14:paraId="041E321B" w14:textId="77777777" w:rsidR="007B155A" w:rsidRPr="00963A5D" w:rsidRDefault="007B155A" w:rsidP="000C243E">
            <w:pPr>
              <w:spacing w:after="200" w:line="276" w:lineRule="auto"/>
              <w:rPr>
                <w:rFonts w:ascii="Verdana" w:eastAsia="Times New Roman" w:hAnsi="Verdana" w:cs="Arial"/>
              </w:rPr>
            </w:pPr>
          </w:p>
        </w:tc>
        <w:tc>
          <w:tcPr>
            <w:tcW w:w="2255" w:type="dxa"/>
          </w:tcPr>
          <w:p w14:paraId="1574F726" w14:textId="77777777" w:rsidR="007B155A" w:rsidRPr="00963A5D" w:rsidRDefault="007B155A" w:rsidP="000C243E">
            <w:pPr>
              <w:spacing w:after="200" w:line="276" w:lineRule="auto"/>
              <w:rPr>
                <w:rFonts w:ascii="Verdana" w:hAnsi="Verdana" w:cs="Arial"/>
                <w:b/>
                <w:bCs/>
              </w:rPr>
            </w:pPr>
          </w:p>
        </w:tc>
        <w:tc>
          <w:tcPr>
            <w:tcW w:w="1559" w:type="dxa"/>
          </w:tcPr>
          <w:p w14:paraId="433A2F44" w14:textId="77777777" w:rsidR="007B155A" w:rsidRPr="00963A5D" w:rsidRDefault="007B155A" w:rsidP="000C243E">
            <w:pPr>
              <w:spacing w:after="200" w:line="276" w:lineRule="auto"/>
              <w:rPr>
                <w:rFonts w:ascii="Verdana" w:hAnsi="Verdana" w:cs="Arial"/>
                <w:b/>
                <w:bCs/>
              </w:rPr>
            </w:pPr>
          </w:p>
        </w:tc>
      </w:tr>
      <w:tr w:rsidR="007B155A" w14:paraId="1DEA2F70" w14:textId="77777777" w:rsidTr="0050264F">
        <w:tc>
          <w:tcPr>
            <w:tcW w:w="948" w:type="dxa"/>
          </w:tcPr>
          <w:p w14:paraId="2D07C78A" w14:textId="77777777" w:rsidR="007B155A" w:rsidRPr="00963A5D" w:rsidRDefault="007B155A" w:rsidP="000C243E">
            <w:pPr>
              <w:spacing w:after="200" w:line="276" w:lineRule="auto"/>
              <w:rPr>
                <w:rFonts w:ascii="Verdana" w:eastAsia="Times New Roman" w:hAnsi="Verdana" w:cs="Arial"/>
              </w:rPr>
            </w:pPr>
          </w:p>
        </w:tc>
        <w:tc>
          <w:tcPr>
            <w:tcW w:w="1599" w:type="dxa"/>
          </w:tcPr>
          <w:p w14:paraId="1E7EC590" w14:textId="77777777" w:rsidR="007B155A" w:rsidRPr="00963A5D" w:rsidRDefault="007B155A" w:rsidP="000C243E">
            <w:pPr>
              <w:spacing w:after="200" w:line="276" w:lineRule="auto"/>
              <w:rPr>
                <w:rFonts w:ascii="Verdana" w:eastAsia="Times New Roman" w:hAnsi="Verdana" w:cs="Arial"/>
              </w:rPr>
            </w:pPr>
          </w:p>
        </w:tc>
        <w:tc>
          <w:tcPr>
            <w:tcW w:w="4124" w:type="dxa"/>
          </w:tcPr>
          <w:p w14:paraId="006DE348" w14:textId="77777777" w:rsidR="007B155A" w:rsidRPr="00963A5D" w:rsidRDefault="007B155A" w:rsidP="000C243E">
            <w:pPr>
              <w:spacing w:after="200" w:line="276" w:lineRule="auto"/>
              <w:rPr>
                <w:rFonts w:ascii="Verdana" w:eastAsia="Times New Roman" w:hAnsi="Verdana" w:cs="Arial"/>
              </w:rPr>
            </w:pPr>
          </w:p>
        </w:tc>
        <w:tc>
          <w:tcPr>
            <w:tcW w:w="2255" w:type="dxa"/>
          </w:tcPr>
          <w:p w14:paraId="12B4FCF4" w14:textId="77777777" w:rsidR="007B155A" w:rsidRPr="00963A5D" w:rsidRDefault="007B155A" w:rsidP="000C243E">
            <w:pPr>
              <w:spacing w:after="200" w:line="276" w:lineRule="auto"/>
              <w:rPr>
                <w:rFonts w:ascii="Verdana" w:hAnsi="Verdana" w:cs="Arial"/>
                <w:b/>
                <w:bCs/>
              </w:rPr>
            </w:pPr>
          </w:p>
        </w:tc>
        <w:tc>
          <w:tcPr>
            <w:tcW w:w="1559" w:type="dxa"/>
          </w:tcPr>
          <w:p w14:paraId="4458CE2B" w14:textId="77777777" w:rsidR="007B155A" w:rsidRPr="00963A5D" w:rsidRDefault="007B155A" w:rsidP="000C243E">
            <w:pPr>
              <w:spacing w:after="200" w:line="276" w:lineRule="auto"/>
              <w:rPr>
                <w:rFonts w:ascii="Verdana" w:hAnsi="Verdana" w:cs="Arial"/>
                <w:b/>
                <w:bCs/>
              </w:rPr>
            </w:pPr>
          </w:p>
        </w:tc>
      </w:tr>
      <w:tr w:rsidR="007B155A" w14:paraId="4399081F" w14:textId="77777777" w:rsidTr="0050264F">
        <w:tc>
          <w:tcPr>
            <w:tcW w:w="948" w:type="dxa"/>
          </w:tcPr>
          <w:p w14:paraId="3C2A9562" w14:textId="77777777" w:rsidR="007B155A" w:rsidRPr="00963A5D" w:rsidRDefault="007B155A" w:rsidP="000C243E">
            <w:pPr>
              <w:spacing w:after="200" w:line="276" w:lineRule="auto"/>
              <w:rPr>
                <w:rFonts w:ascii="Verdana" w:eastAsia="Times New Roman" w:hAnsi="Verdana" w:cs="Arial"/>
              </w:rPr>
            </w:pPr>
          </w:p>
        </w:tc>
        <w:tc>
          <w:tcPr>
            <w:tcW w:w="1599" w:type="dxa"/>
          </w:tcPr>
          <w:p w14:paraId="48B1A532" w14:textId="77777777" w:rsidR="007B155A" w:rsidRPr="00963A5D" w:rsidRDefault="007B155A" w:rsidP="000C243E">
            <w:pPr>
              <w:spacing w:after="200" w:line="276" w:lineRule="auto"/>
              <w:rPr>
                <w:rFonts w:ascii="Verdana" w:eastAsia="Times New Roman" w:hAnsi="Verdana" w:cs="Arial"/>
              </w:rPr>
            </w:pPr>
          </w:p>
        </w:tc>
        <w:tc>
          <w:tcPr>
            <w:tcW w:w="4124" w:type="dxa"/>
          </w:tcPr>
          <w:p w14:paraId="621B4BC6" w14:textId="77777777" w:rsidR="007B155A" w:rsidRPr="00963A5D" w:rsidRDefault="007B155A" w:rsidP="000C243E">
            <w:pPr>
              <w:spacing w:after="200" w:line="276" w:lineRule="auto"/>
              <w:rPr>
                <w:rFonts w:ascii="Verdana" w:eastAsia="Times New Roman" w:hAnsi="Verdana" w:cs="Arial"/>
              </w:rPr>
            </w:pPr>
          </w:p>
        </w:tc>
        <w:tc>
          <w:tcPr>
            <w:tcW w:w="2255" w:type="dxa"/>
          </w:tcPr>
          <w:p w14:paraId="4C36D840" w14:textId="77777777" w:rsidR="007B155A" w:rsidRPr="00963A5D" w:rsidRDefault="007B155A" w:rsidP="000C243E">
            <w:pPr>
              <w:spacing w:after="200" w:line="276" w:lineRule="auto"/>
              <w:rPr>
                <w:rFonts w:ascii="Verdana" w:hAnsi="Verdana" w:cs="Arial"/>
                <w:b/>
                <w:bCs/>
              </w:rPr>
            </w:pPr>
          </w:p>
        </w:tc>
        <w:tc>
          <w:tcPr>
            <w:tcW w:w="1559" w:type="dxa"/>
          </w:tcPr>
          <w:p w14:paraId="6F12E99C" w14:textId="77777777" w:rsidR="007B155A" w:rsidRPr="00963A5D" w:rsidRDefault="007B155A" w:rsidP="000C243E">
            <w:pPr>
              <w:spacing w:after="200" w:line="276" w:lineRule="auto"/>
              <w:rPr>
                <w:rFonts w:ascii="Verdana" w:hAnsi="Verdana" w:cs="Arial"/>
                <w:b/>
                <w:bCs/>
              </w:rPr>
            </w:pPr>
          </w:p>
        </w:tc>
      </w:tr>
      <w:tr w:rsidR="007B155A" w14:paraId="5CBF62A9" w14:textId="77777777" w:rsidTr="0050264F">
        <w:tc>
          <w:tcPr>
            <w:tcW w:w="948" w:type="dxa"/>
          </w:tcPr>
          <w:p w14:paraId="60D9703E" w14:textId="77777777" w:rsidR="007B155A" w:rsidRPr="00963A5D" w:rsidRDefault="007B155A" w:rsidP="000C243E">
            <w:pPr>
              <w:spacing w:after="200" w:line="276" w:lineRule="auto"/>
              <w:rPr>
                <w:rFonts w:ascii="Verdana" w:eastAsia="Times New Roman" w:hAnsi="Verdana" w:cs="Arial"/>
              </w:rPr>
            </w:pPr>
          </w:p>
        </w:tc>
        <w:tc>
          <w:tcPr>
            <w:tcW w:w="1599" w:type="dxa"/>
          </w:tcPr>
          <w:p w14:paraId="10B3D258" w14:textId="77777777" w:rsidR="007B155A" w:rsidRPr="00963A5D" w:rsidRDefault="007B155A" w:rsidP="000C243E">
            <w:pPr>
              <w:spacing w:after="200" w:line="276" w:lineRule="auto"/>
              <w:rPr>
                <w:rFonts w:ascii="Verdana" w:eastAsia="Times New Roman" w:hAnsi="Verdana" w:cs="Arial"/>
              </w:rPr>
            </w:pPr>
          </w:p>
        </w:tc>
        <w:tc>
          <w:tcPr>
            <w:tcW w:w="4124" w:type="dxa"/>
          </w:tcPr>
          <w:p w14:paraId="5D9928F3" w14:textId="77777777" w:rsidR="007B155A" w:rsidRPr="00963A5D" w:rsidRDefault="007B155A" w:rsidP="000C243E">
            <w:pPr>
              <w:spacing w:after="200" w:line="276" w:lineRule="auto"/>
              <w:rPr>
                <w:rFonts w:ascii="Verdana" w:eastAsia="Times New Roman" w:hAnsi="Verdana" w:cs="Arial"/>
              </w:rPr>
            </w:pPr>
          </w:p>
        </w:tc>
        <w:tc>
          <w:tcPr>
            <w:tcW w:w="2255" w:type="dxa"/>
          </w:tcPr>
          <w:p w14:paraId="57C4C7D8" w14:textId="77777777" w:rsidR="007B155A" w:rsidRPr="00963A5D" w:rsidRDefault="007B155A" w:rsidP="000C243E">
            <w:pPr>
              <w:spacing w:after="200" w:line="276" w:lineRule="auto"/>
              <w:rPr>
                <w:rFonts w:ascii="Verdana" w:hAnsi="Verdana" w:cs="Arial"/>
                <w:b/>
                <w:bCs/>
              </w:rPr>
            </w:pPr>
          </w:p>
        </w:tc>
        <w:tc>
          <w:tcPr>
            <w:tcW w:w="1559" w:type="dxa"/>
          </w:tcPr>
          <w:p w14:paraId="333393F1" w14:textId="77777777" w:rsidR="007B155A" w:rsidRPr="00963A5D" w:rsidRDefault="007B155A" w:rsidP="000C243E">
            <w:pPr>
              <w:spacing w:after="200" w:line="276" w:lineRule="auto"/>
              <w:rPr>
                <w:rFonts w:ascii="Verdana" w:hAnsi="Verdana" w:cs="Arial"/>
                <w:b/>
                <w:bCs/>
              </w:rPr>
            </w:pPr>
          </w:p>
        </w:tc>
      </w:tr>
      <w:tr w:rsidR="007B155A" w14:paraId="58C748D0" w14:textId="77777777" w:rsidTr="0050264F">
        <w:tc>
          <w:tcPr>
            <w:tcW w:w="948" w:type="dxa"/>
          </w:tcPr>
          <w:p w14:paraId="3538CCA1" w14:textId="77777777" w:rsidR="007B155A" w:rsidRPr="00963A5D" w:rsidRDefault="007B155A" w:rsidP="000C243E">
            <w:pPr>
              <w:spacing w:after="200" w:line="276" w:lineRule="auto"/>
              <w:rPr>
                <w:rFonts w:ascii="Verdana" w:eastAsia="Times New Roman" w:hAnsi="Verdana" w:cs="Arial"/>
              </w:rPr>
            </w:pPr>
          </w:p>
        </w:tc>
        <w:tc>
          <w:tcPr>
            <w:tcW w:w="1599" w:type="dxa"/>
          </w:tcPr>
          <w:p w14:paraId="5F0F1128" w14:textId="77777777" w:rsidR="007B155A" w:rsidRPr="00963A5D" w:rsidRDefault="007B155A" w:rsidP="000C243E">
            <w:pPr>
              <w:spacing w:after="200" w:line="276" w:lineRule="auto"/>
              <w:rPr>
                <w:rFonts w:ascii="Verdana" w:eastAsia="Times New Roman" w:hAnsi="Verdana" w:cs="Arial"/>
              </w:rPr>
            </w:pPr>
          </w:p>
        </w:tc>
        <w:tc>
          <w:tcPr>
            <w:tcW w:w="4124" w:type="dxa"/>
          </w:tcPr>
          <w:p w14:paraId="60120F1C" w14:textId="77777777" w:rsidR="007B155A" w:rsidRPr="00963A5D" w:rsidRDefault="007B155A" w:rsidP="000C243E">
            <w:pPr>
              <w:spacing w:after="200" w:line="276" w:lineRule="auto"/>
              <w:rPr>
                <w:rFonts w:ascii="Verdana" w:eastAsia="Times New Roman" w:hAnsi="Verdana" w:cs="Arial"/>
              </w:rPr>
            </w:pPr>
          </w:p>
        </w:tc>
        <w:tc>
          <w:tcPr>
            <w:tcW w:w="2255" w:type="dxa"/>
          </w:tcPr>
          <w:p w14:paraId="2FDA8E5F" w14:textId="77777777" w:rsidR="007B155A" w:rsidRPr="00963A5D" w:rsidRDefault="007B155A" w:rsidP="000C243E">
            <w:pPr>
              <w:spacing w:after="200" w:line="276" w:lineRule="auto"/>
              <w:rPr>
                <w:rFonts w:ascii="Verdana" w:hAnsi="Verdana" w:cs="Arial"/>
                <w:b/>
                <w:bCs/>
              </w:rPr>
            </w:pPr>
          </w:p>
        </w:tc>
        <w:tc>
          <w:tcPr>
            <w:tcW w:w="1559" w:type="dxa"/>
          </w:tcPr>
          <w:p w14:paraId="6E94AD3F" w14:textId="77777777" w:rsidR="007B155A" w:rsidRPr="00963A5D" w:rsidRDefault="007B155A" w:rsidP="000C243E">
            <w:pPr>
              <w:spacing w:after="200" w:line="276" w:lineRule="auto"/>
              <w:rPr>
                <w:rFonts w:ascii="Verdana" w:hAnsi="Verdana" w:cs="Arial"/>
                <w:b/>
                <w:bCs/>
              </w:rPr>
            </w:pPr>
          </w:p>
        </w:tc>
      </w:tr>
      <w:tr w:rsidR="007B155A" w14:paraId="00735817" w14:textId="77777777" w:rsidTr="0050264F">
        <w:tc>
          <w:tcPr>
            <w:tcW w:w="948" w:type="dxa"/>
          </w:tcPr>
          <w:p w14:paraId="70414860" w14:textId="77777777" w:rsidR="007B155A" w:rsidRPr="00963A5D" w:rsidRDefault="007B155A" w:rsidP="000C243E">
            <w:pPr>
              <w:spacing w:after="200" w:line="276" w:lineRule="auto"/>
              <w:rPr>
                <w:rFonts w:ascii="Verdana" w:eastAsia="Times New Roman" w:hAnsi="Verdana" w:cs="Arial"/>
              </w:rPr>
            </w:pPr>
          </w:p>
        </w:tc>
        <w:tc>
          <w:tcPr>
            <w:tcW w:w="1599" w:type="dxa"/>
          </w:tcPr>
          <w:p w14:paraId="13826B89" w14:textId="77777777" w:rsidR="007B155A" w:rsidRPr="00963A5D" w:rsidRDefault="007B155A" w:rsidP="000C243E">
            <w:pPr>
              <w:spacing w:after="200" w:line="276" w:lineRule="auto"/>
              <w:rPr>
                <w:rFonts w:ascii="Verdana" w:eastAsia="Times New Roman" w:hAnsi="Verdana" w:cs="Arial"/>
              </w:rPr>
            </w:pPr>
          </w:p>
        </w:tc>
        <w:tc>
          <w:tcPr>
            <w:tcW w:w="4124" w:type="dxa"/>
          </w:tcPr>
          <w:p w14:paraId="0D642689" w14:textId="77777777" w:rsidR="007B155A" w:rsidRPr="00963A5D" w:rsidRDefault="007B155A" w:rsidP="000C243E">
            <w:pPr>
              <w:spacing w:after="200" w:line="276" w:lineRule="auto"/>
              <w:rPr>
                <w:rFonts w:ascii="Verdana" w:eastAsia="Times New Roman" w:hAnsi="Verdana" w:cs="Arial"/>
              </w:rPr>
            </w:pPr>
          </w:p>
        </w:tc>
        <w:tc>
          <w:tcPr>
            <w:tcW w:w="2255" w:type="dxa"/>
          </w:tcPr>
          <w:p w14:paraId="56271F59" w14:textId="77777777" w:rsidR="007B155A" w:rsidRPr="00963A5D" w:rsidRDefault="007B155A" w:rsidP="000C243E">
            <w:pPr>
              <w:spacing w:after="200" w:line="276" w:lineRule="auto"/>
              <w:rPr>
                <w:rFonts w:ascii="Verdana" w:hAnsi="Verdana" w:cs="Arial"/>
                <w:b/>
                <w:bCs/>
              </w:rPr>
            </w:pPr>
          </w:p>
        </w:tc>
        <w:tc>
          <w:tcPr>
            <w:tcW w:w="1559" w:type="dxa"/>
          </w:tcPr>
          <w:p w14:paraId="35EA8169" w14:textId="77777777" w:rsidR="007B155A" w:rsidRPr="00963A5D" w:rsidRDefault="007B155A" w:rsidP="000C243E">
            <w:pPr>
              <w:spacing w:after="200" w:line="276" w:lineRule="auto"/>
              <w:rPr>
                <w:rFonts w:ascii="Verdana" w:hAnsi="Verdana" w:cs="Arial"/>
                <w:b/>
                <w:bCs/>
              </w:rPr>
            </w:pPr>
          </w:p>
        </w:tc>
      </w:tr>
      <w:tr w:rsidR="007B155A" w14:paraId="4C842E14" w14:textId="77777777" w:rsidTr="0050264F">
        <w:tc>
          <w:tcPr>
            <w:tcW w:w="948" w:type="dxa"/>
          </w:tcPr>
          <w:p w14:paraId="64070DA5" w14:textId="77777777" w:rsidR="007B155A" w:rsidRPr="00963A5D" w:rsidRDefault="007B155A" w:rsidP="000C243E">
            <w:pPr>
              <w:spacing w:after="200" w:line="276" w:lineRule="auto"/>
              <w:rPr>
                <w:rFonts w:ascii="Verdana" w:eastAsia="Times New Roman" w:hAnsi="Verdana" w:cs="Arial"/>
              </w:rPr>
            </w:pPr>
          </w:p>
        </w:tc>
        <w:tc>
          <w:tcPr>
            <w:tcW w:w="1599" w:type="dxa"/>
          </w:tcPr>
          <w:p w14:paraId="7DA361FC" w14:textId="77777777" w:rsidR="007B155A" w:rsidRPr="00963A5D" w:rsidRDefault="007B155A" w:rsidP="000C243E">
            <w:pPr>
              <w:spacing w:after="200" w:line="276" w:lineRule="auto"/>
              <w:rPr>
                <w:rFonts w:ascii="Verdana" w:eastAsia="Times New Roman" w:hAnsi="Verdana" w:cs="Arial"/>
              </w:rPr>
            </w:pPr>
          </w:p>
        </w:tc>
        <w:tc>
          <w:tcPr>
            <w:tcW w:w="4124" w:type="dxa"/>
          </w:tcPr>
          <w:p w14:paraId="7FF2ED30" w14:textId="77777777" w:rsidR="007B155A" w:rsidRPr="00963A5D" w:rsidRDefault="007B155A" w:rsidP="000C243E">
            <w:pPr>
              <w:spacing w:after="200" w:line="276" w:lineRule="auto"/>
              <w:rPr>
                <w:rFonts w:ascii="Verdana" w:eastAsia="Times New Roman" w:hAnsi="Verdana" w:cs="Arial"/>
              </w:rPr>
            </w:pPr>
          </w:p>
        </w:tc>
        <w:tc>
          <w:tcPr>
            <w:tcW w:w="2255" w:type="dxa"/>
          </w:tcPr>
          <w:p w14:paraId="25825954" w14:textId="77777777" w:rsidR="007B155A" w:rsidRPr="00963A5D" w:rsidRDefault="007B155A" w:rsidP="000C243E">
            <w:pPr>
              <w:spacing w:after="200" w:line="276" w:lineRule="auto"/>
              <w:rPr>
                <w:rFonts w:ascii="Verdana" w:hAnsi="Verdana" w:cs="Arial"/>
                <w:b/>
                <w:bCs/>
              </w:rPr>
            </w:pPr>
          </w:p>
        </w:tc>
        <w:tc>
          <w:tcPr>
            <w:tcW w:w="1559" w:type="dxa"/>
          </w:tcPr>
          <w:p w14:paraId="14A9ADFB" w14:textId="77777777" w:rsidR="007B155A" w:rsidRPr="00963A5D" w:rsidRDefault="007B155A" w:rsidP="000C243E">
            <w:pPr>
              <w:spacing w:after="200" w:line="276" w:lineRule="auto"/>
              <w:rPr>
                <w:rFonts w:ascii="Verdana" w:hAnsi="Verdana" w:cs="Arial"/>
                <w:b/>
                <w:bCs/>
              </w:rPr>
            </w:pPr>
          </w:p>
        </w:tc>
      </w:tr>
      <w:tr w:rsidR="007B155A" w14:paraId="3529B2DD" w14:textId="77777777" w:rsidTr="0050264F">
        <w:tc>
          <w:tcPr>
            <w:tcW w:w="948" w:type="dxa"/>
          </w:tcPr>
          <w:p w14:paraId="05E8A271" w14:textId="77777777" w:rsidR="007B155A" w:rsidRPr="00963A5D" w:rsidRDefault="007B155A" w:rsidP="000C243E">
            <w:pPr>
              <w:spacing w:after="200" w:line="276" w:lineRule="auto"/>
              <w:rPr>
                <w:rFonts w:ascii="Verdana" w:eastAsia="Times New Roman" w:hAnsi="Verdana" w:cs="Arial"/>
              </w:rPr>
            </w:pPr>
          </w:p>
        </w:tc>
        <w:tc>
          <w:tcPr>
            <w:tcW w:w="1599" w:type="dxa"/>
          </w:tcPr>
          <w:p w14:paraId="48AC6F1D" w14:textId="77777777" w:rsidR="007B155A" w:rsidRPr="00963A5D" w:rsidRDefault="007B155A" w:rsidP="000C243E">
            <w:pPr>
              <w:spacing w:after="200" w:line="276" w:lineRule="auto"/>
              <w:rPr>
                <w:rFonts w:ascii="Verdana" w:eastAsia="Times New Roman" w:hAnsi="Verdana" w:cs="Arial"/>
              </w:rPr>
            </w:pPr>
          </w:p>
        </w:tc>
        <w:tc>
          <w:tcPr>
            <w:tcW w:w="4124" w:type="dxa"/>
          </w:tcPr>
          <w:p w14:paraId="1A2F8FDE" w14:textId="77777777" w:rsidR="007B155A" w:rsidRPr="00963A5D" w:rsidRDefault="007B155A" w:rsidP="000C243E">
            <w:pPr>
              <w:spacing w:after="200" w:line="276" w:lineRule="auto"/>
              <w:rPr>
                <w:rFonts w:ascii="Verdana" w:eastAsia="Times New Roman" w:hAnsi="Verdana" w:cs="Arial"/>
              </w:rPr>
            </w:pPr>
          </w:p>
        </w:tc>
        <w:tc>
          <w:tcPr>
            <w:tcW w:w="2255" w:type="dxa"/>
          </w:tcPr>
          <w:p w14:paraId="2DAEF371" w14:textId="77777777" w:rsidR="007B155A" w:rsidRPr="00963A5D" w:rsidRDefault="007B155A" w:rsidP="000C243E">
            <w:pPr>
              <w:spacing w:after="200" w:line="276" w:lineRule="auto"/>
              <w:rPr>
                <w:rFonts w:ascii="Verdana" w:hAnsi="Verdana" w:cs="Arial"/>
                <w:b/>
                <w:bCs/>
              </w:rPr>
            </w:pPr>
          </w:p>
        </w:tc>
        <w:tc>
          <w:tcPr>
            <w:tcW w:w="1559" w:type="dxa"/>
          </w:tcPr>
          <w:p w14:paraId="2BBE0DF1" w14:textId="77777777" w:rsidR="007B155A" w:rsidRPr="00963A5D" w:rsidRDefault="007B155A" w:rsidP="000C243E">
            <w:pPr>
              <w:spacing w:after="200" w:line="276" w:lineRule="auto"/>
              <w:rPr>
                <w:rFonts w:ascii="Verdana" w:hAnsi="Verdana" w:cs="Arial"/>
                <w:b/>
                <w:bCs/>
              </w:rPr>
            </w:pPr>
          </w:p>
        </w:tc>
      </w:tr>
      <w:tr w:rsidR="007B155A" w14:paraId="6DD7471B" w14:textId="77777777" w:rsidTr="0050264F">
        <w:tc>
          <w:tcPr>
            <w:tcW w:w="948" w:type="dxa"/>
          </w:tcPr>
          <w:p w14:paraId="1BBF99BC" w14:textId="77777777" w:rsidR="007B155A" w:rsidRPr="00963A5D" w:rsidRDefault="007B155A" w:rsidP="000C243E">
            <w:pPr>
              <w:spacing w:after="200" w:line="276" w:lineRule="auto"/>
              <w:rPr>
                <w:rFonts w:ascii="Verdana" w:eastAsia="Times New Roman" w:hAnsi="Verdana" w:cs="Arial"/>
              </w:rPr>
            </w:pPr>
          </w:p>
        </w:tc>
        <w:tc>
          <w:tcPr>
            <w:tcW w:w="1599" w:type="dxa"/>
          </w:tcPr>
          <w:p w14:paraId="207985C9" w14:textId="77777777" w:rsidR="007B155A" w:rsidRPr="00963A5D" w:rsidRDefault="007B155A" w:rsidP="000C243E">
            <w:pPr>
              <w:spacing w:after="200" w:line="276" w:lineRule="auto"/>
              <w:rPr>
                <w:rFonts w:ascii="Verdana" w:eastAsia="Times New Roman" w:hAnsi="Verdana" w:cs="Arial"/>
              </w:rPr>
            </w:pPr>
          </w:p>
        </w:tc>
        <w:tc>
          <w:tcPr>
            <w:tcW w:w="4124" w:type="dxa"/>
          </w:tcPr>
          <w:p w14:paraId="710E243E" w14:textId="77777777" w:rsidR="007B155A" w:rsidRPr="00963A5D" w:rsidRDefault="007B155A" w:rsidP="000C243E">
            <w:pPr>
              <w:spacing w:after="200" w:line="276" w:lineRule="auto"/>
              <w:rPr>
                <w:rFonts w:ascii="Verdana" w:eastAsia="Times New Roman" w:hAnsi="Verdana" w:cs="Arial"/>
              </w:rPr>
            </w:pPr>
          </w:p>
        </w:tc>
        <w:tc>
          <w:tcPr>
            <w:tcW w:w="2255" w:type="dxa"/>
          </w:tcPr>
          <w:p w14:paraId="46914F84" w14:textId="77777777" w:rsidR="007B155A" w:rsidRPr="00963A5D" w:rsidRDefault="007B155A" w:rsidP="000C243E">
            <w:pPr>
              <w:spacing w:after="200" w:line="276" w:lineRule="auto"/>
              <w:rPr>
                <w:rFonts w:ascii="Verdana" w:hAnsi="Verdana" w:cs="Arial"/>
                <w:b/>
                <w:bCs/>
              </w:rPr>
            </w:pPr>
          </w:p>
        </w:tc>
        <w:tc>
          <w:tcPr>
            <w:tcW w:w="1559" w:type="dxa"/>
          </w:tcPr>
          <w:p w14:paraId="4FA4517F" w14:textId="77777777" w:rsidR="007B155A" w:rsidRPr="00963A5D" w:rsidRDefault="007B155A" w:rsidP="000C243E">
            <w:pPr>
              <w:spacing w:after="200" w:line="276" w:lineRule="auto"/>
              <w:rPr>
                <w:rFonts w:ascii="Verdana" w:hAnsi="Verdana" w:cs="Arial"/>
                <w:b/>
                <w:bCs/>
              </w:rPr>
            </w:pPr>
          </w:p>
        </w:tc>
      </w:tr>
      <w:tr w:rsidR="007B155A" w14:paraId="24513617" w14:textId="77777777" w:rsidTr="0050264F">
        <w:tc>
          <w:tcPr>
            <w:tcW w:w="948" w:type="dxa"/>
          </w:tcPr>
          <w:p w14:paraId="76CFCC11" w14:textId="77777777" w:rsidR="007B155A" w:rsidRPr="00963A5D" w:rsidRDefault="007B155A" w:rsidP="000C243E">
            <w:pPr>
              <w:spacing w:after="200" w:line="276" w:lineRule="auto"/>
              <w:rPr>
                <w:rFonts w:ascii="Verdana" w:eastAsia="Times New Roman" w:hAnsi="Verdana" w:cs="Arial"/>
              </w:rPr>
            </w:pPr>
          </w:p>
        </w:tc>
        <w:tc>
          <w:tcPr>
            <w:tcW w:w="1599" w:type="dxa"/>
          </w:tcPr>
          <w:p w14:paraId="1CD4B2B8" w14:textId="77777777" w:rsidR="007B155A" w:rsidRPr="00963A5D" w:rsidRDefault="007B155A" w:rsidP="000C243E">
            <w:pPr>
              <w:spacing w:after="200" w:line="276" w:lineRule="auto"/>
              <w:rPr>
                <w:rFonts w:ascii="Verdana" w:eastAsia="Times New Roman" w:hAnsi="Verdana" w:cs="Arial"/>
              </w:rPr>
            </w:pPr>
          </w:p>
        </w:tc>
        <w:tc>
          <w:tcPr>
            <w:tcW w:w="4124" w:type="dxa"/>
          </w:tcPr>
          <w:p w14:paraId="26D91124" w14:textId="77777777" w:rsidR="007B155A" w:rsidRPr="00963A5D" w:rsidRDefault="007B155A" w:rsidP="000C243E">
            <w:pPr>
              <w:spacing w:after="200" w:line="276" w:lineRule="auto"/>
              <w:rPr>
                <w:rFonts w:ascii="Verdana" w:eastAsia="Times New Roman" w:hAnsi="Verdana" w:cs="Arial"/>
              </w:rPr>
            </w:pPr>
          </w:p>
        </w:tc>
        <w:tc>
          <w:tcPr>
            <w:tcW w:w="2255" w:type="dxa"/>
          </w:tcPr>
          <w:p w14:paraId="707352D0" w14:textId="77777777" w:rsidR="007B155A" w:rsidRPr="00963A5D" w:rsidRDefault="007B155A" w:rsidP="000C243E">
            <w:pPr>
              <w:spacing w:after="200" w:line="276" w:lineRule="auto"/>
              <w:rPr>
                <w:rFonts w:ascii="Verdana" w:hAnsi="Verdana" w:cs="Arial"/>
                <w:b/>
                <w:bCs/>
              </w:rPr>
            </w:pPr>
          </w:p>
        </w:tc>
        <w:tc>
          <w:tcPr>
            <w:tcW w:w="1559" w:type="dxa"/>
          </w:tcPr>
          <w:p w14:paraId="133CF35F" w14:textId="77777777" w:rsidR="007B155A" w:rsidRPr="00963A5D" w:rsidRDefault="007B155A" w:rsidP="000C243E">
            <w:pPr>
              <w:spacing w:after="200" w:line="276" w:lineRule="auto"/>
              <w:rPr>
                <w:rFonts w:ascii="Verdana" w:hAnsi="Verdana" w:cs="Arial"/>
                <w:b/>
                <w:bCs/>
              </w:rPr>
            </w:pPr>
          </w:p>
        </w:tc>
      </w:tr>
      <w:tr w:rsidR="0050264F" w14:paraId="2E4E8434" w14:textId="77777777" w:rsidTr="0050264F">
        <w:tc>
          <w:tcPr>
            <w:tcW w:w="948" w:type="dxa"/>
          </w:tcPr>
          <w:p w14:paraId="7BD929C8" w14:textId="77777777" w:rsidR="0050264F" w:rsidRPr="00963A5D" w:rsidRDefault="0050264F" w:rsidP="000C243E">
            <w:pPr>
              <w:spacing w:after="200" w:line="276" w:lineRule="auto"/>
              <w:rPr>
                <w:rFonts w:ascii="Verdana" w:eastAsia="Times New Roman" w:hAnsi="Verdana" w:cs="Arial"/>
              </w:rPr>
            </w:pPr>
          </w:p>
        </w:tc>
        <w:tc>
          <w:tcPr>
            <w:tcW w:w="1599" w:type="dxa"/>
          </w:tcPr>
          <w:p w14:paraId="5524DDA2" w14:textId="77777777" w:rsidR="0050264F" w:rsidRPr="00963A5D" w:rsidRDefault="0050264F" w:rsidP="000C243E">
            <w:pPr>
              <w:spacing w:after="200" w:line="276" w:lineRule="auto"/>
              <w:rPr>
                <w:rFonts w:ascii="Verdana" w:eastAsia="Times New Roman" w:hAnsi="Verdana" w:cs="Arial"/>
              </w:rPr>
            </w:pPr>
          </w:p>
        </w:tc>
        <w:tc>
          <w:tcPr>
            <w:tcW w:w="4124" w:type="dxa"/>
          </w:tcPr>
          <w:p w14:paraId="025772FC" w14:textId="77777777" w:rsidR="0050264F" w:rsidRPr="00963A5D" w:rsidRDefault="0050264F" w:rsidP="000C243E">
            <w:pPr>
              <w:spacing w:after="200" w:line="276" w:lineRule="auto"/>
              <w:rPr>
                <w:rFonts w:ascii="Verdana" w:eastAsia="Times New Roman" w:hAnsi="Verdana" w:cs="Arial"/>
              </w:rPr>
            </w:pPr>
          </w:p>
        </w:tc>
        <w:tc>
          <w:tcPr>
            <w:tcW w:w="2255" w:type="dxa"/>
          </w:tcPr>
          <w:p w14:paraId="6FE2ECEF" w14:textId="77777777" w:rsidR="0050264F" w:rsidRPr="00963A5D" w:rsidRDefault="0050264F" w:rsidP="000C243E">
            <w:pPr>
              <w:spacing w:after="200" w:line="276" w:lineRule="auto"/>
              <w:rPr>
                <w:rFonts w:ascii="Verdana" w:hAnsi="Verdana" w:cs="Arial"/>
                <w:b/>
                <w:bCs/>
              </w:rPr>
            </w:pPr>
          </w:p>
        </w:tc>
        <w:tc>
          <w:tcPr>
            <w:tcW w:w="1559" w:type="dxa"/>
          </w:tcPr>
          <w:p w14:paraId="6FA8804A" w14:textId="77777777" w:rsidR="0050264F" w:rsidRPr="00963A5D" w:rsidRDefault="0050264F" w:rsidP="000C243E">
            <w:pPr>
              <w:spacing w:after="200" w:line="276" w:lineRule="auto"/>
              <w:rPr>
                <w:rFonts w:ascii="Verdana" w:hAnsi="Verdana" w:cs="Arial"/>
                <w:b/>
                <w:bCs/>
              </w:rPr>
            </w:pPr>
          </w:p>
        </w:tc>
      </w:tr>
      <w:tr w:rsidR="0050264F" w14:paraId="3841E753" w14:textId="77777777" w:rsidTr="0050264F">
        <w:tc>
          <w:tcPr>
            <w:tcW w:w="948" w:type="dxa"/>
          </w:tcPr>
          <w:p w14:paraId="32A8C561" w14:textId="77777777" w:rsidR="0050264F" w:rsidRPr="00963A5D" w:rsidRDefault="0050264F" w:rsidP="000C243E">
            <w:pPr>
              <w:spacing w:after="200" w:line="276" w:lineRule="auto"/>
              <w:rPr>
                <w:rFonts w:ascii="Verdana" w:eastAsia="Times New Roman" w:hAnsi="Verdana" w:cs="Arial"/>
              </w:rPr>
            </w:pPr>
          </w:p>
        </w:tc>
        <w:tc>
          <w:tcPr>
            <w:tcW w:w="1599" w:type="dxa"/>
          </w:tcPr>
          <w:p w14:paraId="0FA8E3E5" w14:textId="77777777" w:rsidR="0050264F" w:rsidRPr="00963A5D" w:rsidRDefault="0050264F" w:rsidP="000C243E">
            <w:pPr>
              <w:spacing w:after="200" w:line="276" w:lineRule="auto"/>
              <w:rPr>
                <w:rFonts w:ascii="Verdana" w:eastAsia="Times New Roman" w:hAnsi="Verdana" w:cs="Arial"/>
              </w:rPr>
            </w:pPr>
          </w:p>
        </w:tc>
        <w:tc>
          <w:tcPr>
            <w:tcW w:w="4124" w:type="dxa"/>
          </w:tcPr>
          <w:p w14:paraId="5D3B90DF" w14:textId="77777777" w:rsidR="0050264F" w:rsidRPr="00963A5D" w:rsidRDefault="0050264F" w:rsidP="000C243E">
            <w:pPr>
              <w:spacing w:after="200" w:line="276" w:lineRule="auto"/>
              <w:rPr>
                <w:rFonts w:ascii="Verdana" w:eastAsia="Times New Roman" w:hAnsi="Verdana" w:cs="Arial"/>
              </w:rPr>
            </w:pPr>
          </w:p>
        </w:tc>
        <w:tc>
          <w:tcPr>
            <w:tcW w:w="2255" w:type="dxa"/>
          </w:tcPr>
          <w:p w14:paraId="51319C31" w14:textId="77777777" w:rsidR="0050264F" w:rsidRPr="00963A5D" w:rsidRDefault="0050264F" w:rsidP="000C243E">
            <w:pPr>
              <w:spacing w:after="200" w:line="276" w:lineRule="auto"/>
              <w:rPr>
                <w:rFonts w:ascii="Verdana" w:hAnsi="Verdana" w:cs="Arial"/>
                <w:b/>
                <w:bCs/>
              </w:rPr>
            </w:pPr>
          </w:p>
        </w:tc>
        <w:tc>
          <w:tcPr>
            <w:tcW w:w="1559" w:type="dxa"/>
          </w:tcPr>
          <w:p w14:paraId="7741F431" w14:textId="77777777" w:rsidR="0050264F" w:rsidRPr="00963A5D" w:rsidRDefault="0050264F" w:rsidP="000C243E">
            <w:pPr>
              <w:spacing w:after="200" w:line="276" w:lineRule="auto"/>
              <w:rPr>
                <w:rFonts w:ascii="Verdana" w:hAnsi="Verdana" w:cs="Arial"/>
                <w:b/>
                <w:bCs/>
              </w:rPr>
            </w:pPr>
          </w:p>
        </w:tc>
      </w:tr>
      <w:tr w:rsidR="0050264F" w14:paraId="0DFCEFF0" w14:textId="77777777" w:rsidTr="0050264F">
        <w:tc>
          <w:tcPr>
            <w:tcW w:w="948" w:type="dxa"/>
          </w:tcPr>
          <w:p w14:paraId="15918C9F" w14:textId="77777777" w:rsidR="0050264F" w:rsidRPr="00963A5D" w:rsidRDefault="0050264F" w:rsidP="000C243E">
            <w:pPr>
              <w:spacing w:after="200" w:line="276" w:lineRule="auto"/>
              <w:rPr>
                <w:rFonts w:ascii="Verdana" w:eastAsia="Times New Roman" w:hAnsi="Verdana" w:cs="Arial"/>
              </w:rPr>
            </w:pPr>
          </w:p>
        </w:tc>
        <w:tc>
          <w:tcPr>
            <w:tcW w:w="1599" w:type="dxa"/>
          </w:tcPr>
          <w:p w14:paraId="0BCC79DF" w14:textId="77777777" w:rsidR="0050264F" w:rsidRPr="00963A5D" w:rsidRDefault="0050264F" w:rsidP="000C243E">
            <w:pPr>
              <w:spacing w:after="200" w:line="276" w:lineRule="auto"/>
              <w:rPr>
                <w:rFonts w:ascii="Verdana" w:eastAsia="Times New Roman" w:hAnsi="Verdana" w:cs="Arial"/>
              </w:rPr>
            </w:pPr>
          </w:p>
        </w:tc>
        <w:tc>
          <w:tcPr>
            <w:tcW w:w="4124" w:type="dxa"/>
          </w:tcPr>
          <w:p w14:paraId="3E6C05C7" w14:textId="77777777" w:rsidR="0050264F" w:rsidRPr="00963A5D" w:rsidRDefault="0050264F" w:rsidP="000C243E">
            <w:pPr>
              <w:spacing w:after="200" w:line="276" w:lineRule="auto"/>
              <w:rPr>
                <w:rFonts w:ascii="Verdana" w:eastAsia="Times New Roman" w:hAnsi="Verdana" w:cs="Arial"/>
              </w:rPr>
            </w:pPr>
          </w:p>
        </w:tc>
        <w:tc>
          <w:tcPr>
            <w:tcW w:w="2255" w:type="dxa"/>
          </w:tcPr>
          <w:p w14:paraId="51266BBF" w14:textId="77777777" w:rsidR="0050264F" w:rsidRPr="00963A5D" w:rsidRDefault="0050264F" w:rsidP="000C243E">
            <w:pPr>
              <w:spacing w:after="200" w:line="276" w:lineRule="auto"/>
              <w:rPr>
                <w:rFonts w:ascii="Verdana" w:hAnsi="Verdana" w:cs="Arial"/>
                <w:b/>
                <w:bCs/>
              </w:rPr>
            </w:pPr>
          </w:p>
        </w:tc>
        <w:tc>
          <w:tcPr>
            <w:tcW w:w="1559" w:type="dxa"/>
          </w:tcPr>
          <w:p w14:paraId="4A007107" w14:textId="77777777" w:rsidR="0050264F" w:rsidRPr="00963A5D" w:rsidRDefault="0050264F" w:rsidP="000C243E">
            <w:pPr>
              <w:spacing w:after="200" w:line="276" w:lineRule="auto"/>
              <w:rPr>
                <w:rFonts w:ascii="Verdana" w:hAnsi="Verdana" w:cs="Arial"/>
                <w:b/>
                <w:bCs/>
              </w:rPr>
            </w:pPr>
          </w:p>
        </w:tc>
      </w:tr>
      <w:tr w:rsidR="0050264F" w14:paraId="07171438" w14:textId="77777777" w:rsidTr="0050264F">
        <w:tc>
          <w:tcPr>
            <w:tcW w:w="948" w:type="dxa"/>
          </w:tcPr>
          <w:p w14:paraId="7B75E5B5" w14:textId="77777777" w:rsidR="0050264F" w:rsidRPr="00963A5D" w:rsidRDefault="0050264F" w:rsidP="000C243E">
            <w:pPr>
              <w:spacing w:after="200" w:line="276" w:lineRule="auto"/>
              <w:rPr>
                <w:rFonts w:ascii="Verdana" w:eastAsia="Times New Roman" w:hAnsi="Verdana" w:cs="Arial"/>
              </w:rPr>
            </w:pPr>
          </w:p>
        </w:tc>
        <w:tc>
          <w:tcPr>
            <w:tcW w:w="1599" w:type="dxa"/>
          </w:tcPr>
          <w:p w14:paraId="74FA4FFB" w14:textId="77777777" w:rsidR="0050264F" w:rsidRPr="00963A5D" w:rsidRDefault="0050264F" w:rsidP="000C243E">
            <w:pPr>
              <w:spacing w:after="200" w:line="276" w:lineRule="auto"/>
              <w:rPr>
                <w:rFonts w:ascii="Verdana" w:eastAsia="Times New Roman" w:hAnsi="Verdana" w:cs="Arial"/>
              </w:rPr>
            </w:pPr>
          </w:p>
        </w:tc>
        <w:tc>
          <w:tcPr>
            <w:tcW w:w="4124" w:type="dxa"/>
          </w:tcPr>
          <w:p w14:paraId="41DB3A82" w14:textId="77777777" w:rsidR="0050264F" w:rsidRPr="00963A5D" w:rsidRDefault="0050264F" w:rsidP="000C243E">
            <w:pPr>
              <w:spacing w:after="200" w:line="276" w:lineRule="auto"/>
              <w:rPr>
                <w:rFonts w:ascii="Verdana" w:eastAsia="Times New Roman" w:hAnsi="Verdana" w:cs="Arial"/>
              </w:rPr>
            </w:pPr>
          </w:p>
        </w:tc>
        <w:tc>
          <w:tcPr>
            <w:tcW w:w="2255" w:type="dxa"/>
          </w:tcPr>
          <w:p w14:paraId="12605D7A" w14:textId="77777777" w:rsidR="0050264F" w:rsidRPr="00963A5D" w:rsidRDefault="0050264F" w:rsidP="000C243E">
            <w:pPr>
              <w:spacing w:after="200" w:line="276" w:lineRule="auto"/>
              <w:rPr>
                <w:rFonts w:ascii="Verdana" w:hAnsi="Verdana" w:cs="Arial"/>
                <w:b/>
                <w:bCs/>
              </w:rPr>
            </w:pPr>
          </w:p>
        </w:tc>
        <w:tc>
          <w:tcPr>
            <w:tcW w:w="1559" w:type="dxa"/>
          </w:tcPr>
          <w:p w14:paraId="15EED967" w14:textId="77777777" w:rsidR="0050264F" w:rsidRPr="00963A5D" w:rsidRDefault="0050264F" w:rsidP="000C243E">
            <w:pPr>
              <w:spacing w:after="200" w:line="276" w:lineRule="auto"/>
              <w:rPr>
                <w:rFonts w:ascii="Verdana" w:hAnsi="Verdana" w:cs="Arial"/>
                <w:b/>
                <w:bCs/>
              </w:rPr>
            </w:pPr>
          </w:p>
        </w:tc>
      </w:tr>
    </w:tbl>
    <w:p w14:paraId="36BED68A" w14:textId="11345055" w:rsidR="00D53D09" w:rsidRDefault="00D53D09" w:rsidP="00D53D09">
      <w:pPr>
        <w:pStyle w:val="Headinglevel1"/>
        <w:spacing w:before="240"/>
        <w:rPr>
          <w:lang w:val="en"/>
        </w:rPr>
      </w:pPr>
      <w:bookmarkStart w:id="1" w:name="_Toc21805440"/>
      <w:r w:rsidRPr="00D24906">
        <w:rPr>
          <w:lang w:val="en"/>
        </w:rPr>
        <w:lastRenderedPageBreak/>
        <w:t>Further guidance to inform and implement appeals procedures</w:t>
      </w:r>
      <w:bookmarkEnd w:id="1"/>
    </w:p>
    <w:p w14:paraId="52393FAD" w14:textId="77777777" w:rsidR="00D53D09" w:rsidRPr="007B155A" w:rsidRDefault="00D53D09" w:rsidP="007B155A">
      <w:pPr>
        <w:spacing w:before="120" w:after="120" w:line="276" w:lineRule="auto"/>
        <w:rPr>
          <w:rFonts w:cs="Arial"/>
          <w:b/>
          <w:color w:val="333333"/>
        </w:rPr>
      </w:pPr>
      <w:r w:rsidRPr="007B155A">
        <w:rPr>
          <w:rFonts w:cs="Arial"/>
          <w:b/>
          <w:color w:val="333333"/>
        </w:rPr>
        <w:t>JCQ publications</w:t>
      </w:r>
    </w:p>
    <w:p w14:paraId="43F20BFA" w14:textId="77777777" w:rsidR="007B155A" w:rsidRPr="00963A5D" w:rsidRDefault="00D53D09" w:rsidP="006218AE">
      <w:pPr>
        <w:numPr>
          <w:ilvl w:val="0"/>
          <w:numId w:val="7"/>
        </w:numPr>
        <w:spacing w:after="0" w:line="276" w:lineRule="auto"/>
        <w:rPr>
          <w:rFonts w:cs="Tahoma"/>
          <w:iCs/>
          <w:color w:val="333333"/>
          <w:sz w:val="20"/>
          <w:szCs w:val="20"/>
        </w:rPr>
      </w:pPr>
      <w:r w:rsidRPr="00963A5D">
        <w:rPr>
          <w:rFonts w:cs="Tahoma"/>
          <w:iCs/>
          <w:color w:val="333333"/>
          <w:sz w:val="20"/>
          <w:szCs w:val="20"/>
        </w:rPr>
        <w:t xml:space="preserve">General Regulations for Approved Centres </w:t>
      </w:r>
    </w:p>
    <w:p w14:paraId="10219391" w14:textId="770331CB" w:rsidR="00D53D09" w:rsidRPr="00963A5D" w:rsidRDefault="007A21DD" w:rsidP="00C60C75">
      <w:pPr>
        <w:spacing w:after="0" w:line="276" w:lineRule="auto"/>
        <w:ind w:left="720"/>
        <w:rPr>
          <w:rFonts w:cs="Tahoma"/>
          <w:iCs/>
          <w:color w:val="333333"/>
          <w:sz w:val="20"/>
          <w:szCs w:val="20"/>
        </w:rPr>
      </w:pPr>
      <w:hyperlink r:id="rId9" w:history="1">
        <w:r w:rsidR="007B155A" w:rsidRPr="00963A5D">
          <w:rPr>
            <w:rStyle w:val="Hyperlink"/>
            <w:rFonts w:cs="Tahoma"/>
            <w:iCs/>
            <w:sz w:val="20"/>
            <w:szCs w:val="20"/>
            <w:u w:val="none"/>
          </w:rPr>
          <w:t>https://www.jcq.org.uk/exams-office/general-regulations</w:t>
        </w:r>
      </w:hyperlink>
      <w:r w:rsidR="00D53D09" w:rsidRPr="00963A5D">
        <w:rPr>
          <w:rFonts w:cs="Tahoma"/>
          <w:iCs/>
          <w:color w:val="333333"/>
          <w:sz w:val="20"/>
          <w:szCs w:val="20"/>
        </w:rPr>
        <w:t xml:space="preserve"> </w:t>
      </w:r>
    </w:p>
    <w:p w14:paraId="39E2BF5E" w14:textId="77777777" w:rsidR="007B155A" w:rsidRPr="00963A5D" w:rsidRDefault="00D53D09" w:rsidP="00C60C75">
      <w:pPr>
        <w:numPr>
          <w:ilvl w:val="0"/>
          <w:numId w:val="7"/>
        </w:numPr>
        <w:spacing w:after="0" w:line="276" w:lineRule="auto"/>
        <w:rPr>
          <w:rFonts w:cs="Tahoma"/>
          <w:iCs/>
          <w:color w:val="333333"/>
          <w:sz w:val="20"/>
          <w:szCs w:val="20"/>
        </w:rPr>
      </w:pPr>
      <w:r w:rsidRPr="00963A5D">
        <w:rPr>
          <w:rFonts w:cs="Tahoma"/>
          <w:iCs/>
          <w:color w:val="333333"/>
          <w:sz w:val="20"/>
          <w:szCs w:val="20"/>
        </w:rPr>
        <w:t xml:space="preserve">Post-Results Services </w:t>
      </w:r>
    </w:p>
    <w:p w14:paraId="3319D2DC" w14:textId="1878C40E" w:rsidR="00D53D09" w:rsidRPr="00963A5D" w:rsidRDefault="007A21DD" w:rsidP="00C60C75">
      <w:pPr>
        <w:spacing w:after="0" w:line="276" w:lineRule="auto"/>
        <w:ind w:left="720"/>
        <w:rPr>
          <w:rFonts w:cs="Tahoma"/>
          <w:iCs/>
          <w:color w:val="333333"/>
          <w:sz w:val="20"/>
          <w:szCs w:val="20"/>
        </w:rPr>
      </w:pPr>
      <w:hyperlink r:id="rId10" w:history="1">
        <w:r w:rsidR="007B155A" w:rsidRPr="00963A5D">
          <w:rPr>
            <w:rStyle w:val="Hyperlink"/>
            <w:rFonts w:cs="Tahoma"/>
            <w:iCs/>
            <w:sz w:val="20"/>
            <w:szCs w:val="20"/>
            <w:u w:val="none"/>
          </w:rPr>
          <w:t>https://www.jcq.org.uk/exams-office/post-results-services</w:t>
        </w:r>
      </w:hyperlink>
      <w:r w:rsidR="00D53D09" w:rsidRPr="00963A5D">
        <w:rPr>
          <w:rFonts w:cs="Tahoma"/>
          <w:iCs/>
          <w:color w:val="333333"/>
          <w:sz w:val="20"/>
          <w:szCs w:val="20"/>
        </w:rPr>
        <w:t xml:space="preserve"> </w:t>
      </w:r>
    </w:p>
    <w:p w14:paraId="6B075B29" w14:textId="77777777" w:rsidR="007B155A" w:rsidRPr="00963A5D" w:rsidRDefault="00D53D09" w:rsidP="00C60C75">
      <w:pPr>
        <w:numPr>
          <w:ilvl w:val="0"/>
          <w:numId w:val="7"/>
        </w:numPr>
        <w:spacing w:after="0" w:line="276" w:lineRule="auto"/>
        <w:rPr>
          <w:rFonts w:cs="Tahoma"/>
          <w:iCs/>
          <w:color w:val="333333"/>
          <w:sz w:val="20"/>
          <w:szCs w:val="20"/>
        </w:rPr>
      </w:pPr>
      <w:r w:rsidRPr="00963A5D">
        <w:rPr>
          <w:rFonts w:cs="Tahoma"/>
          <w:iCs/>
          <w:color w:val="333333"/>
          <w:sz w:val="20"/>
          <w:szCs w:val="20"/>
        </w:rPr>
        <w:t xml:space="preserve">JCQ Appeals Booklet </w:t>
      </w:r>
    </w:p>
    <w:p w14:paraId="231F70CB" w14:textId="6A40494D" w:rsidR="00D53D09" w:rsidRPr="00963A5D" w:rsidRDefault="007A21DD" w:rsidP="00C60C75">
      <w:pPr>
        <w:spacing w:after="0" w:line="276" w:lineRule="auto"/>
        <w:ind w:left="720"/>
        <w:rPr>
          <w:rFonts w:cs="Tahoma"/>
          <w:iCs/>
          <w:color w:val="333333"/>
          <w:sz w:val="20"/>
          <w:szCs w:val="20"/>
        </w:rPr>
      </w:pPr>
      <w:hyperlink r:id="rId11" w:history="1">
        <w:r w:rsidR="007B155A" w:rsidRPr="00963A5D">
          <w:rPr>
            <w:rStyle w:val="Hyperlink"/>
            <w:rFonts w:cs="Tahoma"/>
            <w:iCs/>
            <w:sz w:val="20"/>
            <w:szCs w:val="20"/>
            <w:u w:val="none"/>
          </w:rPr>
          <w:t>https://www.jcq.org.uk/exams-office/appeals</w:t>
        </w:r>
      </w:hyperlink>
      <w:r w:rsidR="00D53D09" w:rsidRPr="00963A5D">
        <w:rPr>
          <w:rFonts w:cs="Tahoma"/>
          <w:iCs/>
          <w:color w:val="333333"/>
          <w:sz w:val="20"/>
          <w:szCs w:val="20"/>
        </w:rPr>
        <w:t xml:space="preserve"> </w:t>
      </w:r>
    </w:p>
    <w:p w14:paraId="0BD34FA1" w14:textId="77777777" w:rsidR="00D53D09" w:rsidRPr="00963A5D" w:rsidRDefault="00D53D09" w:rsidP="00C60C75">
      <w:pPr>
        <w:numPr>
          <w:ilvl w:val="0"/>
          <w:numId w:val="7"/>
        </w:numPr>
        <w:spacing w:after="0" w:line="276" w:lineRule="auto"/>
        <w:rPr>
          <w:rFonts w:cs="Tahoma"/>
          <w:iCs/>
          <w:color w:val="333333"/>
          <w:sz w:val="20"/>
          <w:szCs w:val="20"/>
        </w:rPr>
      </w:pPr>
      <w:bookmarkStart w:id="2" w:name="_Hlk23408175"/>
      <w:r w:rsidRPr="00963A5D">
        <w:rPr>
          <w:rFonts w:cs="Tahoma"/>
          <w:iCs/>
          <w:color w:val="333333"/>
          <w:sz w:val="20"/>
          <w:szCs w:val="20"/>
        </w:rPr>
        <w:t xml:space="preserve">Notice to Centres – informing candidates of their centre assessed marks </w:t>
      </w:r>
      <w:hyperlink r:id="rId12" w:history="1">
        <w:r w:rsidRPr="00963A5D">
          <w:rPr>
            <w:rStyle w:val="Hyperlink"/>
            <w:rFonts w:cs="Tahoma"/>
            <w:iCs/>
            <w:sz w:val="20"/>
            <w:szCs w:val="20"/>
            <w:u w:val="none"/>
          </w:rPr>
          <w:t>https://www.jcq.org.uk/exams-office/non-examination-assessments</w:t>
        </w:r>
      </w:hyperlink>
      <w:r w:rsidRPr="00963A5D">
        <w:rPr>
          <w:rFonts w:cs="Tahoma"/>
          <w:iCs/>
          <w:color w:val="333333"/>
          <w:sz w:val="20"/>
          <w:szCs w:val="20"/>
        </w:rPr>
        <w:t xml:space="preserve"> </w:t>
      </w:r>
    </w:p>
    <w:p w14:paraId="2CE96355" w14:textId="77777777" w:rsidR="00D53D09" w:rsidRPr="00C60C75" w:rsidRDefault="00D53D09" w:rsidP="00C60C75">
      <w:pPr>
        <w:spacing w:before="120" w:after="120" w:line="276" w:lineRule="auto"/>
        <w:rPr>
          <w:rFonts w:cs="Arial"/>
          <w:b/>
          <w:color w:val="333333"/>
        </w:rPr>
      </w:pPr>
      <w:r w:rsidRPr="00C60C75">
        <w:rPr>
          <w:rFonts w:cs="Arial"/>
          <w:b/>
          <w:color w:val="333333"/>
        </w:rPr>
        <w:t>Ofqual publications</w:t>
      </w:r>
    </w:p>
    <w:p w14:paraId="7B8282DC" w14:textId="7FA4CD0F" w:rsidR="00D53D09" w:rsidRPr="00963A5D" w:rsidRDefault="00D53D09" w:rsidP="00C60C75">
      <w:pPr>
        <w:numPr>
          <w:ilvl w:val="0"/>
          <w:numId w:val="8"/>
        </w:numPr>
        <w:spacing w:after="100" w:afterAutospacing="1" w:line="276" w:lineRule="auto"/>
        <w:rPr>
          <w:rFonts w:cs="Tahoma"/>
          <w:iCs/>
          <w:color w:val="333333"/>
          <w:sz w:val="20"/>
          <w:szCs w:val="20"/>
        </w:rPr>
      </w:pPr>
      <w:r w:rsidRPr="00963A5D">
        <w:rPr>
          <w:rFonts w:cs="Tahoma"/>
          <w:iCs/>
          <w:color w:val="333333"/>
          <w:sz w:val="20"/>
          <w:szCs w:val="20"/>
        </w:rPr>
        <w:t xml:space="preserve">GCSE (9 to 1) qualification-level conditions and requirements </w:t>
      </w:r>
      <w:hyperlink r:id="rId13" w:history="1">
        <w:r w:rsidRPr="00963A5D">
          <w:rPr>
            <w:rStyle w:val="Hyperlink"/>
            <w:rFonts w:cs="Tahoma"/>
            <w:iCs/>
            <w:sz w:val="20"/>
            <w:szCs w:val="20"/>
            <w:u w:val="none"/>
          </w:rPr>
          <w:t>https://www.gov.uk/government/publications/gcse-9-to-1-qualification-level-conditions</w:t>
        </w:r>
      </w:hyperlink>
      <w:r w:rsidRPr="00963A5D">
        <w:rPr>
          <w:rFonts w:cs="Tahoma"/>
          <w:iCs/>
          <w:color w:val="333333"/>
          <w:sz w:val="20"/>
          <w:szCs w:val="20"/>
        </w:rPr>
        <w:t xml:space="preserve"> </w:t>
      </w:r>
      <w:r w:rsidRPr="00963A5D">
        <w:rPr>
          <w:rFonts w:cs="Tahoma"/>
          <w:iCs/>
          <w:color w:val="0000FF"/>
          <w:sz w:val="20"/>
          <w:szCs w:val="20"/>
        </w:rPr>
        <w:t xml:space="preserve">   </w:t>
      </w:r>
    </w:p>
    <w:p w14:paraId="7AB6B7AD" w14:textId="118305B2" w:rsidR="00E97999" w:rsidRPr="00963A5D" w:rsidRDefault="00D53D09" w:rsidP="00C60C75">
      <w:pPr>
        <w:numPr>
          <w:ilvl w:val="0"/>
          <w:numId w:val="8"/>
        </w:numPr>
        <w:spacing w:after="120" w:line="276" w:lineRule="auto"/>
        <w:ind w:left="714" w:hanging="357"/>
        <w:rPr>
          <w:rFonts w:cs="Tahoma"/>
          <w:color w:val="333333"/>
        </w:rPr>
      </w:pPr>
      <w:r w:rsidRPr="00963A5D">
        <w:rPr>
          <w:rFonts w:cs="Tahoma"/>
          <w:iCs/>
          <w:color w:val="333333"/>
          <w:sz w:val="20"/>
          <w:szCs w:val="20"/>
        </w:rPr>
        <w:t xml:space="preserve">GCE qualification-level conditions and requirements </w:t>
      </w:r>
      <w:hyperlink r:id="rId14" w:history="1">
        <w:r w:rsidRPr="00963A5D">
          <w:rPr>
            <w:rStyle w:val="Hyperlink"/>
            <w:rFonts w:cs="Tahoma"/>
            <w:iCs/>
            <w:sz w:val="20"/>
            <w:szCs w:val="20"/>
            <w:u w:val="none"/>
          </w:rPr>
          <w:t>https://www.gov.uk/government/publications/gce-qualification-level-conditions-and-requirements</w:t>
        </w:r>
      </w:hyperlink>
      <w:r w:rsidRPr="00963A5D">
        <w:rPr>
          <w:rFonts w:cs="Tahoma"/>
          <w:color w:val="333333"/>
        </w:rPr>
        <w:t xml:space="preserve"> </w:t>
      </w:r>
      <w:r w:rsidRPr="00963A5D">
        <w:rPr>
          <w:rFonts w:cs="Tahoma"/>
          <w:color w:val="333333"/>
          <w:sz w:val="24"/>
          <w:szCs w:val="24"/>
        </w:rPr>
        <w:t xml:space="preserve"> </w:t>
      </w:r>
      <w:r w:rsidRPr="00963A5D">
        <w:rPr>
          <w:rFonts w:cs="Tahoma"/>
          <w:color w:val="0000FF"/>
          <w:sz w:val="24"/>
          <w:szCs w:val="24"/>
        </w:rPr>
        <w:t xml:space="preserve">   </w:t>
      </w:r>
      <w:bookmarkEnd w:id="2"/>
    </w:p>
    <w:sectPr w:rsidR="00E97999" w:rsidRPr="00963A5D" w:rsidSect="0050264F">
      <w:footerReference w:type="default" r:id="rId15"/>
      <w:footerReference w:type="first" r:id="rId16"/>
      <w:pgSz w:w="11906" w:h="16838" w:code="9"/>
      <w:pgMar w:top="720" w:right="737" w:bottom="868"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D3F83" w14:textId="77777777" w:rsidR="007A21DD" w:rsidRDefault="007A21DD" w:rsidP="00572EAE">
      <w:pPr>
        <w:spacing w:after="0"/>
      </w:pPr>
      <w:r>
        <w:separator/>
      </w:r>
    </w:p>
  </w:endnote>
  <w:endnote w:type="continuationSeparator" w:id="0">
    <w:p w14:paraId="64FC9E1B" w14:textId="77777777" w:rsidR="007A21DD" w:rsidRDefault="007A21DD"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6FA9" w14:textId="77777777" w:rsidR="006D0579" w:rsidRPr="006F7AAC" w:rsidRDefault="006D0579" w:rsidP="007D5FE6">
    <w:pPr>
      <w:pStyle w:val="Footer"/>
      <w:jc w:val="right"/>
      <w:rPr>
        <w:rFonts w:cs="Arial"/>
        <w:sz w:val="20"/>
        <w:szCs w:val="20"/>
      </w:rPr>
    </w:pPr>
  </w:p>
  <w:p w14:paraId="1D82A3E7" w14:textId="3840C659" w:rsidR="006D0579" w:rsidRPr="00BE1447" w:rsidRDefault="006D0579"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Pr>
        <w:noProof/>
        <w:sz w:val="18"/>
        <w:szCs w:val="18"/>
      </w:rPr>
      <w:t>1</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E959" w14:textId="77777777" w:rsidR="00F555BE" w:rsidRPr="008027EE" w:rsidRDefault="00F555BE" w:rsidP="00F555BE">
    <w:pPr>
      <w:pStyle w:val="Default"/>
      <w:spacing w:before="60"/>
      <w:rPr>
        <w:rFonts w:ascii="Verdana" w:hAnsi="Verdana"/>
        <w:color w:val="FF3300"/>
        <w:sz w:val="15"/>
        <w:szCs w:val="15"/>
      </w:rPr>
    </w:pPr>
    <w:bookmarkStart w:id="3" w:name="_Hlk14255474"/>
    <w:bookmarkStart w:id="4" w:name="_Hlk14160826"/>
    <w:bookmarkStart w:id="5" w:name="_Hlk19277418"/>
    <w:bookmarkStart w:id="6" w:name="_Hlk19277419"/>
    <w:bookmarkStart w:id="7" w:name="_Hlk9276988"/>
    <w:r w:rsidRPr="008027EE">
      <w:rPr>
        <w:rFonts w:ascii="Verdana" w:hAnsi="Verdana"/>
        <w:color w:val="003399"/>
        <w:sz w:val="15"/>
        <w:szCs w:val="15"/>
      </w:rPr>
      <w:t xml:space="preserve">This </w:t>
    </w:r>
    <w:r>
      <w:rPr>
        <w:rFonts w:ascii="Verdana" w:hAnsi="Verdana"/>
        <w:color w:val="003399"/>
        <w:sz w:val="15"/>
        <w:szCs w:val="15"/>
      </w:rPr>
      <w:t>template</w:t>
    </w:r>
    <w:r w:rsidRPr="008027EE">
      <w:rPr>
        <w:rFonts w:ascii="Verdana" w:hAnsi="Verdana"/>
        <w:color w:val="003399"/>
        <w:sz w:val="15"/>
        <w:szCs w:val="15"/>
      </w:rPr>
      <w:t xml:space="preserve"> is provided for members of </w:t>
    </w:r>
    <w:r w:rsidRPr="008027EE">
      <w:rPr>
        <w:rFonts w:ascii="Verdana" w:hAnsi="Verdana"/>
        <w:b/>
        <w:bCs/>
        <w:iCs/>
        <w:color w:val="003399"/>
        <w:sz w:val="15"/>
        <w:szCs w:val="15"/>
      </w:rPr>
      <w:t>The Exams Office</w:t>
    </w:r>
    <w:r w:rsidRPr="008027EE">
      <w:rPr>
        <w:rFonts w:ascii="Verdana" w:hAnsi="Verdana"/>
        <w:color w:val="003399"/>
        <w:sz w:val="15"/>
        <w:szCs w:val="15"/>
      </w:rPr>
      <w:t xml:space="preserve"> </w:t>
    </w:r>
    <w:r w:rsidRPr="008027EE">
      <w:rPr>
        <w:rFonts w:ascii="Verdana" w:hAnsi="Verdana"/>
        <w:bCs/>
        <w:color w:val="003399"/>
        <w:sz w:val="15"/>
        <w:szCs w:val="15"/>
        <w:u w:val="single"/>
      </w:rPr>
      <w:t>only</w:t>
    </w:r>
    <w:r w:rsidRPr="008027EE">
      <w:rPr>
        <w:rFonts w:ascii="Verdana" w:hAnsi="Verdana"/>
        <w:b/>
        <w:color w:val="003399"/>
        <w:sz w:val="15"/>
        <w:szCs w:val="15"/>
      </w:rPr>
      <w:t xml:space="preserve"> </w:t>
    </w:r>
    <w:r w:rsidRPr="008027EE">
      <w:rPr>
        <w:rFonts w:ascii="Verdana" w:hAnsi="Verdana"/>
        <w:color w:val="003399"/>
        <w:sz w:val="15"/>
        <w:szCs w:val="15"/>
      </w:rPr>
      <w:t xml:space="preserve">and must not be shared beyond use in your centre </w:t>
    </w:r>
  </w:p>
  <w:bookmarkEnd w:id="3"/>
  <w:bookmarkEnd w:id="4"/>
  <w:bookmarkEnd w:id="5"/>
  <w:bookmarkEnd w:id="6"/>
  <w:p w14:paraId="3DA86BF0" w14:textId="24B9722D" w:rsidR="006D0579" w:rsidRPr="00F555BE" w:rsidRDefault="00F555BE" w:rsidP="00F555BE">
    <w:pPr>
      <w:pStyle w:val="Default"/>
      <w:jc w:val="right"/>
      <w:rPr>
        <w:rFonts w:ascii="Verdana" w:hAnsi="Verdana"/>
        <w:noProof/>
        <w:sz w:val="15"/>
        <w:szCs w:val="15"/>
      </w:rPr>
    </w:pPr>
    <w:r>
      <w:rPr>
        <w:rFonts w:ascii="Verdana" w:hAnsi="Verdana"/>
        <w:b/>
        <w:noProof/>
        <w:sz w:val="15"/>
        <w:szCs w:val="15"/>
      </w:rPr>
      <w:t xml:space="preserve">Internal Appeals Procedures </w:t>
    </w:r>
    <w:r w:rsidRPr="0057616C">
      <w:rPr>
        <w:rFonts w:ascii="Verdana" w:hAnsi="Verdana"/>
        <w:b/>
        <w:noProof/>
        <w:sz w:val="15"/>
        <w:szCs w:val="15"/>
      </w:rPr>
      <w:t xml:space="preserve">template </w:t>
    </w:r>
    <w:r w:rsidRPr="0057616C">
      <w:rPr>
        <w:rFonts w:ascii="Verdana" w:hAnsi="Verdana"/>
        <w:noProof/>
        <w:sz w:val="15"/>
        <w:szCs w:val="15"/>
      </w:rPr>
      <w:t>(202</w:t>
    </w:r>
    <w:r>
      <w:rPr>
        <w:rFonts w:ascii="Verdana" w:hAnsi="Verdana"/>
        <w:noProof/>
        <w:sz w:val="15"/>
        <w:szCs w:val="15"/>
      </w:rPr>
      <w:t>1</w:t>
    </w:r>
    <w:r w:rsidRPr="0057616C">
      <w:rPr>
        <w:rFonts w:ascii="Verdana" w:hAnsi="Verdana"/>
        <w:noProof/>
        <w:sz w:val="15"/>
        <w:szCs w:val="15"/>
      </w:rPr>
      <w:t>/2</w:t>
    </w:r>
    <w:r>
      <w:rPr>
        <w:rFonts w:ascii="Verdana" w:hAnsi="Verdana"/>
        <w:noProof/>
        <w:sz w:val="15"/>
        <w:szCs w:val="15"/>
      </w:rPr>
      <w:t>2</w:t>
    </w:r>
    <w:r w:rsidRPr="0057616C">
      <w:rPr>
        <w:rFonts w:ascii="Verdana" w:hAnsi="Verdana"/>
        <w:noProof/>
        <w:sz w:val="15"/>
        <w:szCs w:val="15"/>
      </w:rPr>
      <w:t>)</w:t>
    </w:r>
    <w:r>
      <w:rPr>
        <w:rFonts w:ascii="Verdana" w:hAnsi="Verdana"/>
        <w:noProof/>
        <w:sz w:val="15"/>
        <w:szCs w:val="15"/>
      </w:rPr>
      <w:t xml:space="preserve"> </w:t>
    </w:r>
    <w:r w:rsidRPr="0057616C">
      <w:rPr>
        <w:rFonts w:ascii="Verdana" w:hAnsi="Verdana" w:cs="Arial"/>
        <w:sz w:val="15"/>
        <w:szCs w:val="15"/>
        <w:vertAlign w:val="subscript"/>
      </w:rPr>
      <w:t xml:space="preserve">Hyperlinks provided in this document were correct as </w:t>
    </w:r>
    <w:proofErr w:type="gramStart"/>
    <w:r w:rsidRPr="0057616C">
      <w:rPr>
        <w:rFonts w:ascii="Verdana" w:hAnsi="Verdana" w:cs="Arial"/>
        <w:sz w:val="15"/>
        <w:szCs w:val="15"/>
        <w:vertAlign w:val="subscript"/>
      </w:rPr>
      <w:t>at</w:t>
    </w:r>
    <w:proofErr w:type="gramEnd"/>
    <w:r w:rsidRPr="0057616C">
      <w:rPr>
        <w:rFonts w:ascii="Verdana" w:hAnsi="Verdana" w:cs="Arial"/>
        <w:sz w:val="15"/>
        <w:szCs w:val="15"/>
        <w:vertAlign w:val="subscript"/>
      </w:rPr>
      <w:t xml:space="preserve"> </w:t>
    </w:r>
    <w:bookmarkEnd w:id="7"/>
    <w:r w:rsidR="00436156">
      <w:rPr>
        <w:rFonts w:ascii="Verdana" w:hAnsi="Verdana" w:cs="Arial"/>
        <w:sz w:val="15"/>
        <w:szCs w:val="15"/>
        <w:vertAlign w:val="subscript"/>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05289" w14:textId="77777777" w:rsidR="007A21DD" w:rsidRDefault="007A21DD" w:rsidP="00572EAE">
      <w:pPr>
        <w:spacing w:after="0"/>
      </w:pPr>
      <w:r>
        <w:separator/>
      </w:r>
    </w:p>
  </w:footnote>
  <w:footnote w:type="continuationSeparator" w:id="0">
    <w:p w14:paraId="7B4BB559" w14:textId="77777777" w:rsidR="007A21DD" w:rsidRDefault="007A21DD"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E85"/>
    <w:multiLevelType w:val="hybridMultilevel"/>
    <w:tmpl w:val="593A6862"/>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1E14"/>
    <w:multiLevelType w:val="hybridMultilevel"/>
    <w:tmpl w:val="50984FB8"/>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3647A"/>
    <w:multiLevelType w:val="multilevel"/>
    <w:tmpl w:val="CA5A8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031581"/>
    <w:multiLevelType w:val="hybridMultilevel"/>
    <w:tmpl w:val="4AA03B9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7227D"/>
    <w:multiLevelType w:val="hybridMultilevel"/>
    <w:tmpl w:val="8312BD50"/>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871FC"/>
    <w:multiLevelType w:val="hybridMultilevel"/>
    <w:tmpl w:val="64080FF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32BDA"/>
    <w:multiLevelType w:val="multilevel"/>
    <w:tmpl w:val="1D0A8A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9C211C"/>
    <w:multiLevelType w:val="hybridMultilevel"/>
    <w:tmpl w:val="C556137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024E3"/>
    <w:multiLevelType w:val="multilevel"/>
    <w:tmpl w:val="8182F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8E68C1"/>
    <w:multiLevelType w:val="hybridMultilevel"/>
    <w:tmpl w:val="17E27E9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9F3444"/>
    <w:multiLevelType w:val="hybridMultilevel"/>
    <w:tmpl w:val="BCE8B8D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8B5AA6"/>
    <w:multiLevelType w:val="multilevel"/>
    <w:tmpl w:val="920A04E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435BF8"/>
    <w:multiLevelType w:val="hybridMultilevel"/>
    <w:tmpl w:val="2616884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4F37BF"/>
    <w:multiLevelType w:val="multilevel"/>
    <w:tmpl w:val="CAE6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0302B7"/>
    <w:multiLevelType w:val="hybridMultilevel"/>
    <w:tmpl w:val="1260362E"/>
    <w:lvl w:ilvl="0" w:tplc="05B8CA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6A7C7C"/>
    <w:multiLevelType w:val="hybridMultilevel"/>
    <w:tmpl w:val="06C2A59C"/>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4B7FE5"/>
    <w:multiLevelType w:val="hybridMultilevel"/>
    <w:tmpl w:val="964678B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D11883"/>
    <w:multiLevelType w:val="multilevel"/>
    <w:tmpl w:val="122EC3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D43269"/>
    <w:multiLevelType w:val="hybridMultilevel"/>
    <w:tmpl w:val="3D208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7A200F"/>
    <w:multiLevelType w:val="hybridMultilevel"/>
    <w:tmpl w:val="2C64686A"/>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8249F0"/>
    <w:multiLevelType w:val="multilevel"/>
    <w:tmpl w:val="94CE1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853D9B"/>
    <w:multiLevelType w:val="hybridMultilevel"/>
    <w:tmpl w:val="68EA4CF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EBC42A4"/>
    <w:multiLevelType w:val="hybridMultilevel"/>
    <w:tmpl w:val="B1FCC5A2"/>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A40D55"/>
    <w:multiLevelType w:val="hybridMultilevel"/>
    <w:tmpl w:val="46C679D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7"/>
  </w:num>
  <w:num w:numId="4">
    <w:abstractNumId w:val="19"/>
  </w:num>
  <w:num w:numId="5">
    <w:abstractNumId w:val="26"/>
  </w:num>
  <w:num w:numId="6">
    <w:abstractNumId w:val="18"/>
  </w:num>
  <w:num w:numId="7">
    <w:abstractNumId w:val="10"/>
  </w:num>
  <w:num w:numId="8">
    <w:abstractNumId w:val="13"/>
  </w:num>
  <w:num w:numId="9">
    <w:abstractNumId w:val="5"/>
  </w:num>
  <w:num w:numId="10">
    <w:abstractNumId w:val="1"/>
  </w:num>
  <w:num w:numId="11">
    <w:abstractNumId w:val="4"/>
  </w:num>
  <w:num w:numId="12">
    <w:abstractNumId w:val="15"/>
  </w:num>
  <w:num w:numId="13">
    <w:abstractNumId w:val="25"/>
  </w:num>
  <w:num w:numId="14">
    <w:abstractNumId w:val="23"/>
  </w:num>
  <w:num w:numId="15">
    <w:abstractNumId w:val="0"/>
  </w:num>
  <w:num w:numId="16">
    <w:abstractNumId w:val="28"/>
  </w:num>
  <w:num w:numId="17">
    <w:abstractNumId w:val="17"/>
  </w:num>
  <w:num w:numId="18">
    <w:abstractNumId w:val="8"/>
  </w:num>
  <w:num w:numId="19">
    <w:abstractNumId w:val="12"/>
  </w:num>
  <w:num w:numId="20">
    <w:abstractNumId w:val="2"/>
  </w:num>
  <w:num w:numId="21">
    <w:abstractNumId w:val="16"/>
  </w:num>
  <w:num w:numId="22">
    <w:abstractNumId w:val="9"/>
  </w:num>
  <w:num w:numId="23">
    <w:abstractNumId w:val="7"/>
  </w:num>
  <w:num w:numId="24">
    <w:abstractNumId w:val="3"/>
  </w:num>
  <w:num w:numId="25">
    <w:abstractNumId w:val="21"/>
  </w:num>
  <w:num w:numId="26">
    <w:abstractNumId w:val="24"/>
  </w:num>
  <w:num w:numId="27">
    <w:abstractNumId w:val="20"/>
  </w:num>
  <w:num w:numId="28">
    <w:abstractNumId w:val="14"/>
  </w:num>
  <w:num w:numId="2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E61"/>
    <w:rsid w:val="00001F1E"/>
    <w:rsid w:val="000043E8"/>
    <w:rsid w:val="00004517"/>
    <w:rsid w:val="00006F97"/>
    <w:rsid w:val="0000742A"/>
    <w:rsid w:val="00012A1D"/>
    <w:rsid w:val="000134F3"/>
    <w:rsid w:val="000134FC"/>
    <w:rsid w:val="00017704"/>
    <w:rsid w:val="0001770D"/>
    <w:rsid w:val="000201A0"/>
    <w:rsid w:val="00021ACB"/>
    <w:rsid w:val="00024F73"/>
    <w:rsid w:val="000265A8"/>
    <w:rsid w:val="0003095E"/>
    <w:rsid w:val="000409C9"/>
    <w:rsid w:val="00040C62"/>
    <w:rsid w:val="000412D6"/>
    <w:rsid w:val="000441B5"/>
    <w:rsid w:val="000445FF"/>
    <w:rsid w:val="00044888"/>
    <w:rsid w:val="00045172"/>
    <w:rsid w:val="0004576F"/>
    <w:rsid w:val="000459D4"/>
    <w:rsid w:val="00046BB3"/>
    <w:rsid w:val="00047D77"/>
    <w:rsid w:val="000509F3"/>
    <w:rsid w:val="00051F51"/>
    <w:rsid w:val="000525C0"/>
    <w:rsid w:val="00053FF6"/>
    <w:rsid w:val="0005591C"/>
    <w:rsid w:val="00055DFF"/>
    <w:rsid w:val="0005650A"/>
    <w:rsid w:val="00056ECD"/>
    <w:rsid w:val="000609D4"/>
    <w:rsid w:val="00062988"/>
    <w:rsid w:val="00064F02"/>
    <w:rsid w:val="000709D9"/>
    <w:rsid w:val="00073F72"/>
    <w:rsid w:val="00074A36"/>
    <w:rsid w:val="000750AD"/>
    <w:rsid w:val="000800DE"/>
    <w:rsid w:val="00080423"/>
    <w:rsid w:val="000875A7"/>
    <w:rsid w:val="0009252E"/>
    <w:rsid w:val="00097CF9"/>
    <w:rsid w:val="000A1629"/>
    <w:rsid w:val="000A279A"/>
    <w:rsid w:val="000A60AB"/>
    <w:rsid w:val="000A6652"/>
    <w:rsid w:val="000B0453"/>
    <w:rsid w:val="000B29C9"/>
    <w:rsid w:val="000B3E0B"/>
    <w:rsid w:val="000B7FDA"/>
    <w:rsid w:val="000C118C"/>
    <w:rsid w:val="000C1D0D"/>
    <w:rsid w:val="000C4572"/>
    <w:rsid w:val="000C4754"/>
    <w:rsid w:val="000D12FC"/>
    <w:rsid w:val="000D1C29"/>
    <w:rsid w:val="000D2EB6"/>
    <w:rsid w:val="000E27A5"/>
    <w:rsid w:val="00100BEF"/>
    <w:rsid w:val="00105BF2"/>
    <w:rsid w:val="00107872"/>
    <w:rsid w:val="00111617"/>
    <w:rsid w:val="00115458"/>
    <w:rsid w:val="00117419"/>
    <w:rsid w:val="00121EF4"/>
    <w:rsid w:val="001308B6"/>
    <w:rsid w:val="00133C23"/>
    <w:rsid w:val="001345C8"/>
    <w:rsid w:val="00135FEF"/>
    <w:rsid w:val="00142BCC"/>
    <w:rsid w:val="00143D70"/>
    <w:rsid w:val="00143D8E"/>
    <w:rsid w:val="0014735C"/>
    <w:rsid w:val="00151D5B"/>
    <w:rsid w:val="001551B3"/>
    <w:rsid w:val="00155CB0"/>
    <w:rsid w:val="00161BEB"/>
    <w:rsid w:val="001664C1"/>
    <w:rsid w:val="001673CF"/>
    <w:rsid w:val="0017460C"/>
    <w:rsid w:val="0017477E"/>
    <w:rsid w:val="0017668C"/>
    <w:rsid w:val="001767B5"/>
    <w:rsid w:val="00176941"/>
    <w:rsid w:val="00177D3E"/>
    <w:rsid w:val="001822E4"/>
    <w:rsid w:val="00183428"/>
    <w:rsid w:val="0018449D"/>
    <w:rsid w:val="001844B9"/>
    <w:rsid w:val="00185617"/>
    <w:rsid w:val="001864AF"/>
    <w:rsid w:val="00192C81"/>
    <w:rsid w:val="00192E8A"/>
    <w:rsid w:val="0019408E"/>
    <w:rsid w:val="00196924"/>
    <w:rsid w:val="00196B3E"/>
    <w:rsid w:val="00196C60"/>
    <w:rsid w:val="001973EE"/>
    <w:rsid w:val="001A0CA6"/>
    <w:rsid w:val="001A24AB"/>
    <w:rsid w:val="001A24D6"/>
    <w:rsid w:val="001A2D63"/>
    <w:rsid w:val="001A4935"/>
    <w:rsid w:val="001A57D2"/>
    <w:rsid w:val="001B0600"/>
    <w:rsid w:val="001B3F57"/>
    <w:rsid w:val="001B51BC"/>
    <w:rsid w:val="001B635E"/>
    <w:rsid w:val="001C12A2"/>
    <w:rsid w:val="001C4305"/>
    <w:rsid w:val="001C5198"/>
    <w:rsid w:val="001D189E"/>
    <w:rsid w:val="001D609D"/>
    <w:rsid w:val="001E39C4"/>
    <w:rsid w:val="001E7052"/>
    <w:rsid w:val="001F0350"/>
    <w:rsid w:val="001F0C28"/>
    <w:rsid w:val="001F59AD"/>
    <w:rsid w:val="00200ABE"/>
    <w:rsid w:val="0020477E"/>
    <w:rsid w:val="0021365B"/>
    <w:rsid w:val="00213CBC"/>
    <w:rsid w:val="002140D1"/>
    <w:rsid w:val="00214318"/>
    <w:rsid w:val="00214342"/>
    <w:rsid w:val="00214CB1"/>
    <w:rsid w:val="002161E9"/>
    <w:rsid w:val="0022064E"/>
    <w:rsid w:val="00220962"/>
    <w:rsid w:val="00226C0B"/>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10F0"/>
    <w:rsid w:val="002619AF"/>
    <w:rsid w:val="002660FC"/>
    <w:rsid w:val="0026639D"/>
    <w:rsid w:val="00266709"/>
    <w:rsid w:val="00267849"/>
    <w:rsid w:val="00272818"/>
    <w:rsid w:val="00272F78"/>
    <w:rsid w:val="00283160"/>
    <w:rsid w:val="00283445"/>
    <w:rsid w:val="002837F1"/>
    <w:rsid w:val="00284FC0"/>
    <w:rsid w:val="002923DF"/>
    <w:rsid w:val="002940E8"/>
    <w:rsid w:val="00294309"/>
    <w:rsid w:val="002978B9"/>
    <w:rsid w:val="00297C0F"/>
    <w:rsid w:val="002A1C13"/>
    <w:rsid w:val="002A65C9"/>
    <w:rsid w:val="002A6DDA"/>
    <w:rsid w:val="002A785C"/>
    <w:rsid w:val="002B08CB"/>
    <w:rsid w:val="002B169B"/>
    <w:rsid w:val="002B17E2"/>
    <w:rsid w:val="002B1FD0"/>
    <w:rsid w:val="002B219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752"/>
    <w:rsid w:val="00300D58"/>
    <w:rsid w:val="00301000"/>
    <w:rsid w:val="0030343D"/>
    <w:rsid w:val="00304462"/>
    <w:rsid w:val="003064FC"/>
    <w:rsid w:val="0031083C"/>
    <w:rsid w:val="00312CBF"/>
    <w:rsid w:val="0031327C"/>
    <w:rsid w:val="00315991"/>
    <w:rsid w:val="0032363C"/>
    <w:rsid w:val="003243FE"/>
    <w:rsid w:val="00327739"/>
    <w:rsid w:val="00327F27"/>
    <w:rsid w:val="0033123E"/>
    <w:rsid w:val="00331254"/>
    <w:rsid w:val="00331564"/>
    <w:rsid w:val="003365DA"/>
    <w:rsid w:val="0033795C"/>
    <w:rsid w:val="00337BC6"/>
    <w:rsid w:val="00340839"/>
    <w:rsid w:val="00341346"/>
    <w:rsid w:val="003433A9"/>
    <w:rsid w:val="00343A24"/>
    <w:rsid w:val="00345C58"/>
    <w:rsid w:val="003471BA"/>
    <w:rsid w:val="00352457"/>
    <w:rsid w:val="0035404E"/>
    <w:rsid w:val="00354F5C"/>
    <w:rsid w:val="00355B6B"/>
    <w:rsid w:val="00356A3E"/>
    <w:rsid w:val="00361088"/>
    <w:rsid w:val="00363CC0"/>
    <w:rsid w:val="00375CE7"/>
    <w:rsid w:val="00375D55"/>
    <w:rsid w:val="0038011C"/>
    <w:rsid w:val="003808D1"/>
    <w:rsid w:val="00380EF0"/>
    <w:rsid w:val="00381559"/>
    <w:rsid w:val="003916C0"/>
    <w:rsid w:val="00391B84"/>
    <w:rsid w:val="00392945"/>
    <w:rsid w:val="00393116"/>
    <w:rsid w:val="0039606C"/>
    <w:rsid w:val="003A183A"/>
    <w:rsid w:val="003A413B"/>
    <w:rsid w:val="003A55AC"/>
    <w:rsid w:val="003B4F45"/>
    <w:rsid w:val="003C1B1D"/>
    <w:rsid w:val="003C1E94"/>
    <w:rsid w:val="003D3652"/>
    <w:rsid w:val="003D4C9D"/>
    <w:rsid w:val="003D4CFA"/>
    <w:rsid w:val="003D76E4"/>
    <w:rsid w:val="003D78DD"/>
    <w:rsid w:val="003E1B12"/>
    <w:rsid w:val="003E2C09"/>
    <w:rsid w:val="003E5BF3"/>
    <w:rsid w:val="003F08A6"/>
    <w:rsid w:val="003F61D8"/>
    <w:rsid w:val="003F66FE"/>
    <w:rsid w:val="00403589"/>
    <w:rsid w:val="004162AB"/>
    <w:rsid w:val="004172F8"/>
    <w:rsid w:val="00420DEB"/>
    <w:rsid w:val="0042211B"/>
    <w:rsid w:val="004250C5"/>
    <w:rsid w:val="004253DB"/>
    <w:rsid w:val="00427349"/>
    <w:rsid w:val="004314F6"/>
    <w:rsid w:val="00431DBA"/>
    <w:rsid w:val="0043282D"/>
    <w:rsid w:val="00432C92"/>
    <w:rsid w:val="004357D6"/>
    <w:rsid w:val="00436156"/>
    <w:rsid w:val="004374FD"/>
    <w:rsid w:val="00437F62"/>
    <w:rsid w:val="00452DC5"/>
    <w:rsid w:val="0045394B"/>
    <w:rsid w:val="00453A8A"/>
    <w:rsid w:val="00454711"/>
    <w:rsid w:val="00456C91"/>
    <w:rsid w:val="00462EFB"/>
    <w:rsid w:val="004724CB"/>
    <w:rsid w:val="004738FF"/>
    <w:rsid w:val="00473D52"/>
    <w:rsid w:val="00481132"/>
    <w:rsid w:val="00484390"/>
    <w:rsid w:val="00484DD9"/>
    <w:rsid w:val="00494A0C"/>
    <w:rsid w:val="00495501"/>
    <w:rsid w:val="004A1E5E"/>
    <w:rsid w:val="004A20CA"/>
    <w:rsid w:val="004A2E20"/>
    <w:rsid w:val="004A4C84"/>
    <w:rsid w:val="004A5171"/>
    <w:rsid w:val="004A6AFB"/>
    <w:rsid w:val="004B1115"/>
    <w:rsid w:val="004B35E1"/>
    <w:rsid w:val="004B4DA2"/>
    <w:rsid w:val="004B5B29"/>
    <w:rsid w:val="004C3462"/>
    <w:rsid w:val="004C6683"/>
    <w:rsid w:val="004C6DE0"/>
    <w:rsid w:val="004D2901"/>
    <w:rsid w:val="004D4249"/>
    <w:rsid w:val="004D57C7"/>
    <w:rsid w:val="004D5859"/>
    <w:rsid w:val="004D602B"/>
    <w:rsid w:val="004D7615"/>
    <w:rsid w:val="004E027A"/>
    <w:rsid w:val="004E1103"/>
    <w:rsid w:val="004E1F8B"/>
    <w:rsid w:val="004E3038"/>
    <w:rsid w:val="004E4591"/>
    <w:rsid w:val="004E4EC1"/>
    <w:rsid w:val="004F181E"/>
    <w:rsid w:val="004F233D"/>
    <w:rsid w:val="004F2B1A"/>
    <w:rsid w:val="004F56D2"/>
    <w:rsid w:val="004F69EF"/>
    <w:rsid w:val="004F7175"/>
    <w:rsid w:val="004F7D0D"/>
    <w:rsid w:val="00500492"/>
    <w:rsid w:val="005007B1"/>
    <w:rsid w:val="00501F32"/>
    <w:rsid w:val="0050262A"/>
    <w:rsid w:val="0050264F"/>
    <w:rsid w:val="00505172"/>
    <w:rsid w:val="0050573B"/>
    <w:rsid w:val="00506548"/>
    <w:rsid w:val="005076CF"/>
    <w:rsid w:val="0051144C"/>
    <w:rsid w:val="0051267C"/>
    <w:rsid w:val="005130B2"/>
    <w:rsid w:val="005139CA"/>
    <w:rsid w:val="005154E3"/>
    <w:rsid w:val="005225B9"/>
    <w:rsid w:val="0052463D"/>
    <w:rsid w:val="00534606"/>
    <w:rsid w:val="00543636"/>
    <w:rsid w:val="00546F61"/>
    <w:rsid w:val="00546F70"/>
    <w:rsid w:val="00547791"/>
    <w:rsid w:val="00550A49"/>
    <w:rsid w:val="0055163A"/>
    <w:rsid w:val="005548FA"/>
    <w:rsid w:val="00554C81"/>
    <w:rsid w:val="0055531D"/>
    <w:rsid w:val="00556982"/>
    <w:rsid w:val="00560310"/>
    <w:rsid w:val="00561839"/>
    <w:rsid w:val="00563440"/>
    <w:rsid w:val="00563708"/>
    <w:rsid w:val="00564EB9"/>
    <w:rsid w:val="00571628"/>
    <w:rsid w:val="00572BCD"/>
    <w:rsid w:val="00572EAE"/>
    <w:rsid w:val="0057378D"/>
    <w:rsid w:val="005746A5"/>
    <w:rsid w:val="00575B68"/>
    <w:rsid w:val="0057600C"/>
    <w:rsid w:val="00576B69"/>
    <w:rsid w:val="00582109"/>
    <w:rsid w:val="00582D3B"/>
    <w:rsid w:val="00584370"/>
    <w:rsid w:val="00587DFA"/>
    <w:rsid w:val="0059053A"/>
    <w:rsid w:val="00593102"/>
    <w:rsid w:val="00593745"/>
    <w:rsid w:val="00595C4E"/>
    <w:rsid w:val="005967C7"/>
    <w:rsid w:val="005A05DA"/>
    <w:rsid w:val="005A0ECC"/>
    <w:rsid w:val="005A1F33"/>
    <w:rsid w:val="005B0008"/>
    <w:rsid w:val="005B1C56"/>
    <w:rsid w:val="005B411E"/>
    <w:rsid w:val="005C2C9F"/>
    <w:rsid w:val="005C50FE"/>
    <w:rsid w:val="005D0DCE"/>
    <w:rsid w:val="005D100D"/>
    <w:rsid w:val="005D59B7"/>
    <w:rsid w:val="005E2B3B"/>
    <w:rsid w:val="005E3469"/>
    <w:rsid w:val="005E45DB"/>
    <w:rsid w:val="005E533D"/>
    <w:rsid w:val="005F053F"/>
    <w:rsid w:val="005F25A1"/>
    <w:rsid w:val="005F31E8"/>
    <w:rsid w:val="0060002A"/>
    <w:rsid w:val="0060259F"/>
    <w:rsid w:val="0060571B"/>
    <w:rsid w:val="00606D11"/>
    <w:rsid w:val="00607DB3"/>
    <w:rsid w:val="006102D5"/>
    <w:rsid w:val="00610C2A"/>
    <w:rsid w:val="00610FC3"/>
    <w:rsid w:val="00611108"/>
    <w:rsid w:val="00611ABA"/>
    <w:rsid w:val="00611B9A"/>
    <w:rsid w:val="00612E2C"/>
    <w:rsid w:val="00615715"/>
    <w:rsid w:val="006167CD"/>
    <w:rsid w:val="00616B9D"/>
    <w:rsid w:val="006218AE"/>
    <w:rsid w:val="0062205F"/>
    <w:rsid w:val="0062332E"/>
    <w:rsid w:val="00625652"/>
    <w:rsid w:val="00625C42"/>
    <w:rsid w:val="00631D0C"/>
    <w:rsid w:val="00633272"/>
    <w:rsid w:val="0063364B"/>
    <w:rsid w:val="00633D90"/>
    <w:rsid w:val="0063471E"/>
    <w:rsid w:val="00634B89"/>
    <w:rsid w:val="00640147"/>
    <w:rsid w:val="006427D8"/>
    <w:rsid w:val="006461EC"/>
    <w:rsid w:val="0064770E"/>
    <w:rsid w:val="00650770"/>
    <w:rsid w:val="00650B63"/>
    <w:rsid w:val="00653338"/>
    <w:rsid w:val="00654BCB"/>
    <w:rsid w:val="00655D03"/>
    <w:rsid w:val="00662A0F"/>
    <w:rsid w:val="00662D48"/>
    <w:rsid w:val="00664ECA"/>
    <w:rsid w:val="00665067"/>
    <w:rsid w:val="006653DA"/>
    <w:rsid w:val="006657BB"/>
    <w:rsid w:val="00671A55"/>
    <w:rsid w:val="00677187"/>
    <w:rsid w:val="00680AD4"/>
    <w:rsid w:val="00681949"/>
    <w:rsid w:val="00682C3D"/>
    <w:rsid w:val="0068481A"/>
    <w:rsid w:val="00690F2B"/>
    <w:rsid w:val="00694417"/>
    <w:rsid w:val="006968D9"/>
    <w:rsid w:val="00697744"/>
    <w:rsid w:val="0069794D"/>
    <w:rsid w:val="006A01D8"/>
    <w:rsid w:val="006A3D22"/>
    <w:rsid w:val="006A4C36"/>
    <w:rsid w:val="006A5C3F"/>
    <w:rsid w:val="006B403B"/>
    <w:rsid w:val="006B4D4C"/>
    <w:rsid w:val="006B4E83"/>
    <w:rsid w:val="006C0DA7"/>
    <w:rsid w:val="006C1EB5"/>
    <w:rsid w:val="006C4285"/>
    <w:rsid w:val="006C4B63"/>
    <w:rsid w:val="006C5808"/>
    <w:rsid w:val="006C6B53"/>
    <w:rsid w:val="006D0579"/>
    <w:rsid w:val="006D05B0"/>
    <w:rsid w:val="006D2455"/>
    <w:rsid w:val="006D281C"/>
    <w:rsid w:val="006D562D"/>
    <w:rsid w:val="006D57D5"/>
    <w:rsid w:val="006D78ED"/>
    <w:rsid w:val="006E20EF"/>
    <w:rsid w:val="006E48DE"/>
    <w:rsid w:val="006E4FED"/>
    <w:rsid w:val="006F04B1"/>
    <w:rsid w:val="006F105F"/>
    <w:rsid w:val="006F403C"/>
    <w:rsid w:val="006F4870"/>
    <w:rsid w:val="006F6831"/>
    <w:rsid w:val="006F6A41"/>
    <w:rsid w:val="007009B9"/>
    <w:rsid w:val="00701CBE"/>
    <w:rsid w:val="0070214E"/>
    <w:rsid w:val="00705DB8"/>
    <w:rsid w:val="00707BF7"/>
    <w:rsid w:val="00711476"/>
    <w:rsid w:val="007138D5"/>
    <w:rsid w:val="007149C2"/>
    <w:rsid w:val="00715704"/>
    <w:rsid w:val="00720204"/>
    <w:rsid w:val="00720C20"/>
    <w:rsid w:val="00721AE5"/>
    <w:rsid w:val="00731803"/>
    <w:rsid w:val="0073215D"/>
    <w:rsid w:val="0073293D"/>
    <w:rsid w:val="007360FA"/>
    <w:rsid w:val="007376B2"/>
    <w:rsid w:val="00740371"/>
    <w:rsid w:val="00740A1A"/>
    <w:rsid w:val="00740F4E"/>
    <w:rsid w:val="00742511"/>
    <w:rsid w:val="00742656"/>
    <w:rsid w:val="00742793"/>
    <w:rsid w:val="00743928"/>
    <w:rsid w:val="007469CC"/>
    <w:rsid w:val="00751D49"/>
    <w:rsid w:val="00752113"/>
    <w:rsid w:val="00761A14"/>
    <w:rsid w:val="007628E6"/>
    <w:rsid w:val="00762B68"/>
    <w:rsid w:val="00767A91"/>
    <w:rsid w:val="00773AB2"/>
    <w:rsid w:val="00773F86"/>
    <w:rsid w:val="007753C0"/>
    <w:rsid w:val="00781E47"/>
    <w:rsid w:val="00782231"/>
    <w:rsid w:val="007824AD"/>
    <w:rsid w:val="007840F3"/>
    <w:rsid w:val="00786569"/>
    <w:rsid w:val="00786E73"/>
    <w:rsid w:val="00793626"/>
    <w:rsid w:val="00794ADD"/>
    <w:rsid w:val="0079528C"/>
    <w:rsid w:val="00795C58"/>
    <w:rsid w:val="007960EF"/>
    <w:rsid w:val="007976BE"/>
    <w:rsid w:val="007A21DD"/>
    <w:rsid w:val="007A31D2"/>
    <w:rsid w:val="007A4032"/>
    <w:rsid w:val="007A6098"/>
    <w:rsid w:val="007A6180"/>
    <w:rsid w:val="007A64E4"/>
    <w:rsid w:val="007A7BA8"/>
    <w:rsid w:val="007B01AF"/>
    <w:rsid w:val="007B155A"/>
    <w:rsid w:val="007B2DC0"/>
    <w:rsid w:val="007B4C44"/>
    <w:rsid w:val="007B6699"/>
    <w:rsid w:val="007B7176"/>
    <w:rsid w:val="007C04F3"/>
    <w:rsid w:val="007C2459"/>
    <w:rsid w:val="007C2873"/>
    <w:rsid w:val="007C50C2"/>
    <w:rsid w:val="007C79A5"/>
    <w:rsid w:val="007D2B62"/>
    <w:rsid w:val="007D3FBE"/>
    <w:rsid w:val="007D5FE6"/>
    <w:rsid w:val="007D6735"/>
    <w:rsid w:val="007D69DE"/>
    <w:rsid w:val="007E23BB"/>
    <w:rsid w:val="007E45C6"/>
    <w:rsid w:val="007E48DC"/>
    <w:rsid w:val="007E57A3"/>
    <w:rsid w:val="007E5845"/>
    <w:rsid w:val="007F0F3B"/>
    <w:rsid w:val="007F2720"/>
    <w:rsid w:val="007F3D32"/>
    <w:rsid w:val="007F54A9"/>
    <w:rsid w:val="007F5F63"/>
    <w:rsid w:val="007F699A"/>
    <w:rsid w:val="00802AFC"/>
    <w:rsid w:val="00802B6C"/>
    <w:rsid w:val="00803BA9"/>
    <w:rsid w:val="0080429F"/>
    <w:rsid w:val="0080547C"/>
    <w:rsid w:val="008070AF"/>
    <w:rsid w:val="008073C0"/>
    <w:rsid w:val="00812487"/>
    <w:rsid w:val="008138CD"/>
    <w:rsid w:val="00814548"/>
    <w:rsid w:val="00816759"/>
    <w:rsid w:val="00820396"/>
    <w:rsid w:val="00821ACB"/>
    <w:rsid w:val="00821D2B"/>
    <w:rsid w:val="00822273"/>
    <w:rsid w:val="00822C32"/>
    <w:rsid w:val="00823872"/>
    <w:rsid w:val="00825CE7"/>
    <w:rsid w:val="00826753"/>
    <w:rsid w:val="00832892"/>
    <w:rsid w:val="00832A57"/>
    <w:rsid w:val="00832FEA"/>
    <w:rsid w:val="008341BF"/>
    <w:rsid w:val="00834274"/>
    <w:rsid w:val="008342CA"/>
    <w:rsid w:val="008354E2"/>
    <w:rsid w:val="00835836"/>
    <w:rsid w:val="00836454"/>
    <w:rsid w:val="008405AD"/>
    <w:rsid w:val="0084623C"/>
    <w:rsid w:val="008466CB"/>
    <w:rsid w:val="008478AB"/>
    <w:rsid w:val="00851803"/>
    <w:rsid w:val="00856F5D"/>
    <w:rsid w:val="00860AA9"/>
    <w:rsid w:val="008621C8"/>
    <w:rsid w:val="00867251"/>
    <w:rsid w:val="00871068"/>
    <w:rsid w:val="0087178A"/>
    <w:rsid w:val="00872192"/>
    <w:rsid w:val="00872712"/>
    <w:rsid w:val="0087530F"/>
    <w:rsid w:val="00875FB5"/>
    <w:rsid w:val="00876C7D"/>
    <w:rsid w:val="0088282D"/>
    <w:rsid w:val="00883BD5"/>
    <w:rsid w:val="00886454"/>
    <w:rsid w:val="00887368"/>
    <w:rsid w:val="0088782E"/>
    <w:rsid w:val="008904DF"/>
    <w:rsid w:val="00890CF1"/>
    <w:rsid w:val="008911C4"/>
    <w:rsid w:val="0089184C"/>
    <w:rsid w:val="00892B97"/>
    <w:rsid w:val="008950B2"/>
    <w:rsid w:val="00895981"/>
    <w:rsid w:val="00897CAF"/>
    <w:rsid w:val="008A0E2E"/>
    <w:rsid w:val="008A167B"/>
    <w:rsid w:val="008A53B9"/>
    <w:rsid w:val="008A76C4"/>
    <w:rsid w:val="008B2444"/>
    <w:rsid w:val="008B430B"/>
    <w:rsid w:val="008B6F89"/>
    <w:rsid w:val="008B718E"/>
    <w:rsid w:val="008C149D"/>
    <w:rsid w:val="008C442D"/>
    <w:rsid w:val="008C559F"/>
    <w:rsid w:val="008C6F94"/>
    <w:rsid w:val="008D0114"/>
    <w:rsid w:val="008D0AB5"/>
    <w:rsid w:val="008D3F1D"/>
    <w:rsid w:val="008D483E"/>
    <w:rsid w:val="008D5903"/>
    <w:rsid w:val="008D62CD"/>
    <w:rsid w:val="008D65CC"/>
    <w:rsid w:val="008E3846"/>
    <w:rsid w:val="008E4101"/>
    <w:rsid w:val="008E4F28"/>
    <w:rsid w:val="008E5C3C"/>
    <w:rsid w:val="008E76B4"/>
    <w:rsid w:val="008F5767"/>
    <w:rsid w:val="00900505"/>
    <w:rsid w:val="00901A63"/>
    <w:rsid w:val="00903444"/>
    <w:rsid w:val="00911CFA"/>
    <w:rsid w:val="00912508"/>
    <w:rsid w:val="00912735"/>
    <w:rsid w:val="0091365A"/>
    <w:rsid w:val="00921C06"/>
    <w:rsid w:val="0092256A"/>
    <w:rsid w:val="009261C8"/>
    <w:rsid w:val="0092669E"/>
    <w:rsid w:val="00930702"/>
    <w:rsid w:val="0093128A"/>
    <w:rsid w:val="00931448"/>
    <w:rsid w:val="009329B8"/>
    <w:rsid w:val="0093390A"/>
    <w:rsid w:val="009344CA"/>
    <w:rsid w:val="00936297"/>
    <w:rsid w:val="009370BC"/>
    <w:rsid w:val="009372CC"/>
    <w:rsid w:val="00937C37"/>
    <w:rsid w:val="00937C73"/>
    <w:rsid w:val="009400CD"/>
    <w:rsid w:val="009405D5"/>
    <w:rsid w:val="00941340"/>
    <w:rsid w:val="00941B6F"/>
    <w:rsid w:val="00945D5C"/>
    <w:rsid w:val="00957564"/>
    <w:rsid w:val="009576A1"/>
    <w:rsid w:val="00960671"/>
    <w:rsid w:val="00961EA6"/>
    <w:rsid w:val="0096227E"/>
    <w:rsid w:val="00963A5D"/>
    <w:rsid w:val="00972530"/>
    <w:rsid w:val="00972787"/>
    <w:rsid w:val="009739C1"/>
    <w:rsid w:val="00974962"/>
    <w:rsid w:val="00980A01"/>
    <w:rsid w:val="00981424"/>
    <w:rsid w:val="009832F0"/>
    <w:rsid w:val="009835D2"/>
    <w:rsid w:val="00984336"/>
    <w:rsid w:val="00986277"/>
    <w:rsid w:val="00987E39"/>
    <w:rsid w:val="00990853"/>
    <w:rsid w:val="009930FB"/>
    <w:rsid w:val="00993918"/>
    <w:rsid w:val="009959DE"/>
    <w:rsid w:val="009A0013"/>
    <w:rsid w:val="009A1353"/>
    <w:rsid w:val="009A4270"/>
    <w:rsid w:val="009A4FD2"/>
    <w:rsid w:val="009B0929"/>
    <w:rsid w:val="009B1E90"/>
    <w:rsid w:val="009B43B7"/>
    <w:rsid w:val="009B44A8"/>
    <w:rsid w:val="009B4F05"/>
    <w:rsid w:val="009B5963"/>
    <w:rsid w:val="009B5DD7"/>
    <w:rsid w:val="009C4413"/>
    <w:rsid w:val="009C511C"/>
    <w:rsid w:val="009C7245"/>
    <w:rsid w:val="009C73CD"/>
    <w:rsid w:val="009C7C8D"/>
    <w:rsid w:val="009D2893"/>
    <w:rsid w:val="009E050C"/>
    <w:rsid w:val="009E17EB"/>
    <w:rsid w:val="009E1C7F"/>
    <w:rsid w:val="009E683B"/>
    <w:rsid w:val="009F0C0D"/>
    <w:rsid w:val="009F0DF8"/>
    <w:rsid w:val="009F0FFB"/>
    <w:rsid w:val="009F17AE"/>
    <w:rsid w:val="009F1DF1"/>
    <w:rsid w:val="009F3D9F"/>
    <w:rsid w:val="009F3E7A"/>
    <w:rsid w:val="009F530D"/>
    <w:rsid w:val="009F5781"/>
    <w:rsid w:val="009F605A"/>
    <w:rsid w:val="00A01AE3"/>
    <w:rsid w:val="00A0289F"/>
    <w:rsid w:val="00A04439"/>
    <w:rsid w:val="00A045AE"/>
    <w:rsid w:val="00A05772"/>
    <w:rsid w:val="00A06DDC"/>
    <w:rsid w:val="00A13EAE"/>
    <w:rsid w:val="00A159A6"/>
    <w:rsid w:val="00A200BD"/>
    <w:rsid w:val="00A23D3B"/>
    <w:rsid w:val="00A27B0E"/>
    <w:rsid w:val="00A31285"/>
    <w:rsid w:val="00A35186"/>
    <w:rsid w:val="00A35C57"/>
    <w:rsid w:val="00A35CFC"/>
    <w:rsid w:val="00A40DE0"/>
    <w:rsid w:val="00A4455C"/>
    <w:rsid w:val="00A459A3"/>
    <w:rsid w:val="00A45FED"/>
    <w:rsid w:val="00A4607E"/>
    <w:rsid w:val="00A4728A"/>
    <w:rsid w:val="00A510DE"/>
    <w:rsid w:val="00A5332D"/>
    <w:rsid w:val="00A575E0"/>
    <w:rsid w:val="00A60C3A"/>
    <w:rsid w:val="00A62A12"/>
    <w:rsid w:val="00A654B7"/>
    <w:rsid w:val="00A65586"/>
    <w:rsid w:val="00A679FD"/>
    <w:rsid w:val="00A729AA"/>
    <w:rsid w:val="00A77BE0"/>
    <w:rsid w:val="00A82497"/>
    <w:rsid w:val="00A848AE"/>
    <w:rsid w:val="00A90A2F"/>
    <w:rsid w:val="00A92FC4"/>
    <w:rsid w:val="00A95CA5"/>
    <w:rsid w:val="00AB2591"/>
    <w:rsid w:val="00AB25BC"/>
    <w:rsid w:val="00AB3A52"/>
    <w:rsid w:val="00AC3F41"/>
    <w:rsid w:val="00AC5A86"/>
    <w:rsid w:val="00AC7BEC"/>
    <w:rsid w:val="00AC7EA3"/>
    <w:rsid w:val="00AD18C0"/>
    <w:rsid w:val="00AD6585"/>
    <w:rsid w:val="00AE072B"/>
    <w:rsid w:val="00AE0847"/>
    <w:rsid w:val="00AE4B04"/>
    <w:rsid w:val="00AE5CDB"/>
    <w:rsid w:val="00AE6589"/>
    <w:rsid w:val="00AF2B06"/>
    <w:rsid w:val="00B00052"/>
    <w:rsid w:val="00B026EB"/>
    <w:rsid w:val="00B0304B"/>
    <w:rsid w:val="00B05787"/>
    <w:rsid w:val="00B05868"/>
    <w:rsid w:val="00B07D5A"/>
    <w:rsid w:val="00B11090"/>
    <w:rsid w:val="00B16297"/>
    <w:rsid w:val="00B207C6"/>
    <w:rsid w:val="00B20B5B"/>
    <w:rsid w:val="00B23747"/>
    <w:rsid w:val="00B23DA3"/>
    <w:rsid w:val="00B3289C"/>
    <w:rsid w:val="00B33F99"/>
    <w:rsid w:val="00B35B7A"/>
    <w:rsid w:val="00B35D13"/>
    <w:rsid w:val="00B3692E"/>
    <w:rsid w:val="00B45B65"/>
    <w:rsid w:val="00B519F1"/>
    <w:rsid w:val="00B52C46"/>
    <w:rsid w:val="00B52EB2"/>
    <w:rsid w:val="00B56240"/>
    <w:rsid w:val="00B56509"/>
    <w:rsid w:val="00B57186"/>
    <w:rsid w:val="00B57CB5"/>
    <w:rsid w:val="00B57F8F"/>
    <w:rsid w:val="00B64CD2"/>
    <w:rsid w:val="00B76344"/>
    <w:rsid w:val="00B7656C"/>
    <w:rsid w:val="00B7754D"/>
    <w:rsid w:val="00B81FDA"/>
    <w:rsid w:val="00B90A50"/>
    <w:rsid w:val="00B9360F"/>
    <w:rsid w:val="00B9377C"/>
    <w:rsid w:val="00B96DC9"/>
    <w:rsid w:val="00BA39A7"/>
    <w:rsid w:val="00BB17C6"/>
    <w:rsid w:val="00BB1984"/>
    <w:rsid w:val="00BB2B7F"/>
    <w:rsid w:val="00BB4E2E"/>
    <w:rsid w:val="00BB5D87"/>
    <w:rsid w:val="00BC0469"/>
    <w:rsid w:val="00BC1F2D"/>
    <w:rsid w:val="00BC2365"/>
    <w:rsid w:val="00BC32B2"/>
    <w:rsid w:val="00BC59AD"/>
    <w:rsid w:val="00BC66A3"/>
    <w:rsid w:val="00BC7C18"/>
    <w:rsid w:val="00BC7DFF"/>
    <w:rsid w:val="00BD0911"/>
    <w:rsid w:val="00BD1550"/>
    <w:rsid w:val="00BD2843"/>
    <w:rsid w:val="00BD2E5E"/>
    <w:rsid w:val="00BD3B0D"/>
    <w:rsid w:val="00BD57CA"/>
    <w:rsid w:val="00BE1447"/>
    <w:rsid w:val="00BE1AA9"/>
    <w:rsid w:val="00BE2D32"/>
    <w:rsid w:val="00BE3C75"/>
    <w:rsid w:val="00BE3DC7"/>
    <w:rsid w:val="00BE4444"/>
    <w:rsid w:val="00BE46EC"/>
    <w:rsid w:val="00BE4C32"/>
    <w:rsid w:val="00BF0EF1"/>
    <w:rsid w:val="00BF3CF6"/>
    <w:rsid w:val="00BF4202"/>
    <w:rsid w:val="00BF770C"/>
    <w:rsid w:val="00C01ACC"/>
    <w:rsid w:val="00C026E4"/>
    <w:rsid w:val="00C02CD1"/>
    <w:rsid w:val="00C03944"/>
    <w:rsid w:val="00C04C77"/>
    <w:rsid w:val="00C07EB1"/>
    <w:rsid w:val="00C11707"/>
    <w:rsid w:val="00C12874"/>
    <w:rsid w:val="00C147E3"/>
    <w:rsid w:val="00C16897"/>
    <w:rsid w:val="00C1748B"/>
    <w:rsid w:val="00C1752A"/>
    <w:rsid w:val="00C2050C"/>
    <w:rsid w:val="00C232AA"/>
    <w:rsid w:val="00C31FBE"/>
    <w:rsid w:val="00C40F8A"/>
    <w:rsid w:val="00C42231"/>
    <w:rsid w:val="00C45ED1"/>
    <w:rsid w:val="00C47906"/>
    <w:rsid w:val="00C5105D"/>
    <w:rsid w:val="00C54C44"/>
    <w:rsid w:val="00C56B19"/>
    <w:rsid w:val="00C60C75"/>
    <w:rsid w:val="00C62C00"/>
    <w:rsid w:val="00C634F2"/>
    <w:rsid w:val="00C6777A"/>
    <w:rsid w:val="00C71EE7"/>
    <w:rsid w:val="00C728F2"/>
    <w:rsid w:val="00C75192"/>
    <w:rsid w:val="00C75E90"/>
    <w:rsid w:val="00C76227"/>
    <w:rsid w:val="00C7657F"/>
    <w:rsid w:val="00C818C7"/>
    <w:rsid w:val="00C8290A"/>
    <w:rsid w:val="00C87BA4"/>
    <w:rsid w:val="00C90208"/>
    <w:rsid w:val="00C9100A"/>
    <w:rsid w:val="00C91C40"/>
    <w:rsid w:val="00C92866"/>
    <w:rsid w:val="00C93416"/>
    <w:rsid w:val="00C94BC4"/>
    <w:rsid w:val="00C96698"/>
    <w:rsid w:val="00C967A1"/>
    <w:rsid w:val="00C97509"/>
    <w:rsid w:val="00CB27CC"/>
    <w:rsid w:val="00CC0664"/>
    <w:rsid w:val="00CC73D0"/>
    <w:rsid w:val="00CD04E7"/>
    <w:rsid w:val="00CD2A41"/>
    <w:rsid w:val="00CD31D5"/>
    <w:rsid w:val="00CE5CB7"/>
    <w:rsid w:val="00CE5FF1"/>
    <w:rsid w:val="00CE6EDA"/>
    <w:rsid w:val="00CE6F3D"/>
    <w:rsid w:val="00CF12DF"/>
    <w:rsid w:val="00CF1D76"/>
    <w:rsid w:val="00CF1E3F"/>
    <w:rsid w:val="00CF2ECF"/>
    <w:rsid w:val="00CF3ABE"/>
    <w:rsid w:val="00CF4039"/>
    <w:rsid w:val="00CF5029"/>
    <w:rsid w:val="00CF5B27"/>
    <w:rsid w:val="00D0041F"/>
    <w:rsid w:val="00D004DA"/>
    <w:rsid w:val="00D02605"/>
    <w:rsid w:val="00D03C48"/>
    <w:rsid w:val="00D11059"/>
    <w:rsid w:val="00D13584"/>
    <w:rsid w:val="00D13CD8"/>
    <w:rsid w:val="00D14B83"/>
    <w:rsid w:val="00D15D3A"/>
    <w:rsid w:val="00D21001"/>
    <w:rsid w:val="00D22695"/>
    <w:rsid w:val="00D23EF7"/>
    <w:rsid w:val="00D241E5"/>
    <w:rsid w:val="00D2452A"/>
    <w:rsid w:val="00D25080"/>
    <w:rsid w:val="00D26A05"/>
    <w:rsid w:val="00D278AC"/>
    <w:rsid w:val="00D361ED"/>
    <w:rsid w:val="00D3735F"/>
    <w:rsid w:val="00D41EB1"/>
    <w:rsid w:val="00D42734"/>
    <w:rsid w:val="00D43251"/>
    <w:rsid w:val="00D46078"/>
    <w:rsid w:val="00D47FDF"/>
    <w:rsid w:val="00D53D09"/>
    <w:rsid w:val="00D546C1"/>
    <w:rsid w:val="00D653F8"/>
    <w:rsid w:val="00D65DAD"/>
    <w:rsid w:val="00D663E0"/>
    <w:rsid w:val="00D7493B"/>
    <w:rsid w:val="00D74EF3"/>
    <w:rsid w:val="00D75A65"/>
    <w:rsid w:val="00D761BB"/>
    <w:rsid w:val="00D77C5A"/>
    <w:rsid w:val="00D804C5"/>
    <w:rsid w:val="00D8214A"/>
    <w:rsid w:val="00D86621"/>
    <w:rsid w:val="00D87938"/>
    <w:rsid w:val="00D942E1"/>
    <w:rsid w:val="00D945F9"/>
    <w:rsid w:val="00D95F3F"/>
    <w:rsid w:val="00D979BD"/>
    <w:rsid w:val="00DA50BF"/>
    <w:rsid w:val="00DA52B5"/>
    <w:rsid w:val="00DB14EB"/>
    <w:rsid w:val="00DB5756"/>
    <w:rsid w:val="00DC0499"/>
    <w:rsid w:val="00DC1563"/>
    <w:rsid w:val="00DC2057"/>
    <w:rsid w:val="00DC387C"/>
    <w:rsid w:val="00DC5577"/>
    <w:rsid w:val="00DD20DC"/>
    <w:rsid w:val="00DD5196"/>
    <w:rsid w:val="00DD57C6"/>
    <w:rsid w:val="00DE2CB4"/>
    <w:rsid w:val="00DE35D5"/>
    <w:rsid w:val="00DE4E3F"/>
    <w:rsid w:val="00DE706D"/>
    <w:rsid w:val="00DF265D"/>
    <w:rsid w:val="00DF295A"/>
    <w:rsid w:val="00DF3D8C"/>
    <w:rsid w:val="00E00F3C"/>
    <w:rsid w:val="00E01BB3"/>
    <w:rsid w:val="00E07D22"/>
    <w:rsid w:val="00E10E9D"/>
    <w:rsid w:val="00E172B8"/>
    <w:rsid w:val="00E17547"/>
    <w:rsid w:val="00E1788A"/>
    <w:rsid w:val="00E20F93"/>
    <w:rsid w:val="00E227AA"/>
    <w:rsid w:val="00E22ACD"/>
    <w:rsid w:val="00E247AC"/>
    <w:rsid w:val="00E263F2"/>
    <w:rsid w:val="00E27453"/>
    <w:rsid w:val="00E30AAE"/>
    <w:rsid w:val="00E30B9D"/>
    <w:rsid w:val="00E322DE"/>
    <w:rsid w:val="00E348CE"/>
    <w:rsid w:val="00E3551D"/>
    <w:rsid w:val="00E36298"/>
    <w:rsid w:val="00E37FE2"/>
    <w:rsid w:val="00E43690"/>
    <w:rsid w:val="00E44F7F"/>
    <w:rsid w:val="00E45212"/>
    <w:rsid w:val="00E45AF0"/>
    <w:rsid w:val="00E4768A"/>
    <w:rsid w:val="00E506C1"/>
    <w:rsid w:val="00E514E8"/>
    <w:rsid w:val="00E523C3"/>
    <w:rsid w:val="00E5549E"/>
    <w:rsid w:val="00E5628D"/>
    <w:rsid w:val="00E56FAA"/>
    <w:rsid w:val="00E57AAA"/>
    <w:rsid w:val="00E60E3D"/>
    <w:rsid w:val="00E61B9A"/>
    <w:rsid w:val="00E624EE"/>
    <w:rsid w:val="00E62B3A"/>
    <w:rsid w:val="00E63330"/>
    <w:rsid w:val="00E64B85"/>
    <w:rsid w:val="00E65AC7"/>
    <w:rsid w:val="00E66BC4"/>
    <w:rsid w:val="00E67F9E"/>
    <w:rsid w:val="00E705D0"/>
    <w:rsid w:val="00E70668"/>
    <w:rsid w:val="00E71A7B"/>
    <w:rsid w:val="00E7358D"/>
    <w:rsid w:val="00E73719"/>
    <w:rsid w:val="00E77F5A"/>
    <w:rsid w:val="00E8471C"/>
    <w:rsid w:val="00E84A00"/>
    <w:rsid w:val="00E863AB"/>
    <w:rsid w:val="00E90C81"/>
    <w:rsid w:val="00E936F4"/>
    <w:rsid w:val="00E959C9"/>
    <w:rsid w:val="00E9641E"/>
    <w:rsid w:val="00E97855"/>
    <w:rsid w:val="00E97999"/>
    <w:rsid w:val="00E97BBD"/>
    <w:rsid w:val="00EA569A"/>
    <w:rsid w:val="00EA71E3"/>
    <w:rsid w:val="00EB5E2C"/>
    <w:rsid w:val="00EB5FFC"/>
    <w:rsid w:val="00EB671C"/>
    <w:rsid w:val="00EB778A"/>
    <w:rsid w:val="00EC4A87"/>
    <w:rsid w:val="00EC64D4"/>
    <w:rsid w:val="00EC6A2A"/>
    <w:rsid w:val="00EC6A31"/>
    <w:rsid w:val="00EC7868"/>
    <w:rsid w:val="00ED0856"/>
    <w:rsid w:val="00ED0D30"/>
    <w:rsid w:val="00EE03E1"/>
    <w:rsid w:val="00EE1A3E"/>
    <w:rsid w:val="00EE495F"/>
    <w:rsid w:val="00EE4E47"/>
    <w:rsid w:val="00EE6700"/>
    <w:rsid w:val="00EE7787"/>
    <w:rsid w:val="00EF0C58"/>
    <w:rsid w:val="00EF216B"/>
    <w:rsid w:val="00EF4EF3"/>
    <w:rsid w:val="00EF5C8C"/>
    <w:rsid w:val="00EF6E66"/>
    <w:rsid w:val="00EF6FB6"/>
    <w:rsid w:val="00EF7041"/>
    <w:rsid w:val="00EF7726"/>
    <w:rsid w:val="00F010A2"/>
    <w:rsid w:val="00F02F1C"/>
    <w:rsid w:val="00F03E4D"/>
    <w:rsid w:val="00F04D19"/>
    <w:rsid w:val="00F04EF3"/>
    <w:rsid w:val="00F05A8D"/>
    <w:rsid w:val="00F1031C"/>
    <w:rsid w:val="00F10D27"/>
    <w:rsid w:val="00F13E0B"/>
    <w:rsid w:val="00F14733"/>
    <w:rsid w:val="00F15294"/>
    <w:rsid w:val="00F16DC6"/>
    <w:rsid w:val="00F20B66"/>
    <w:rsid w:val="00F22220"/>
    <w:rsid w:val="00F2244C"/>
    <w:rsid w:val="00F22E3A"/>
    <w:rsid w:val="00F24C24"/>
    <w:rsid w:val="00F2662B"/>
    <w:rsid w:val="00F26BE1"/>
    <w:rsid w:val="00F32684"/>
    <w:rsid w:val="00F32BF5"/>
    <w:rsid w:val="00F33935"/>
    <w:rsid w:val="00F34D2E"/>
    <w:rsid w:val="00F34FBB"/>
    <w:rsid w:val="00F35546"/>
    <w:rsid w:val="00F37AB4"/>
    <w:rsid w:val="00F403E8"/>
    <w:rsid w:val="00F40695"/>
    <w:rsid w:val="00F41526"/>
    <w:rsid w:val="00F42687"/>
    <w:rsid w:val="00F45090"/>
    <w:rsid w:val="00F53289"/>
    <w:rsid w:val="00F548D0"/>
    <w:rsid w:val="00F55347"/>
    <w:rsid w:val="00F555BE"/>
    <w:rsid w:val="00F56EA2"/>
    <w:rsid w:val="00F60AE0"/>
    <w:rsid w:val="00F614AD"/>
    <w:rsid w:val="00F61954"/>
    <w:rsid w:val="00F6577A"/>
    <w:rsid w:val="00F6713A"/>
    <w:rsid w:val="00F70428"/>
    <w:rsid w:val="00F707C4"/>
    <w:rsid w:val="00F7093F"/>
    <w:rsid w:val="00F70A9E"/>
    <w:rsid w:val="00F715C8"/>
    <w:rsid w:val="00F75E16"/>
    <w:rsid w:val="00F762EE"/>
    <w:rsid w:val="00F764EB"/>
    <w:rsid w:val="00F77444"/>
    <w:rsid w:val="00F77818"/>
    <w:rsid w:val="00F838AA"/>
    <w:rsid w:val="00F85BC7"/>
    <w:rsid w:val="00F8638C"/>
    <w:rsid w:val="00F86E04"/>
    <w:rsid w:val="00F876EF"/>
    <w:rsid w:val="00F87DC8"/>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5BE"/>
    <w:pPr>
      <w:spacing w:after="80" w:line="240" w:lineRule="auto"/>
    </w:pPr>
    <w:rPr>
      <w:rFonts w:ascii="Tahoma" w:hAnsi="Tahoma"/>
    </w:rPr>
  </w:style>
  <w:style w:type="paragraph" w:styleId="Heading1">
    <w:name w:val="heading 1"/>
    <w:basedOn w:val="Normal"/>
    <w:next w:val="Normal"/>
    <w:link w:val="Heading1Char"/>
    <w:qFormat/>
    <w:rsid w:val="00B64CD2"/>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F555BE"/>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F555BE"/>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spacing w:after="0"/>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B64CD2"/>
    <w:rPr>
      <w:rFonts w:ascii="Rockwell" w:eastAsia="Times New Roman" w:hAnsi="Rockwell"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rFonts w:eastAsia="Times New Roman" w:cs="Times New Roman"/>
      <w:sz w:val="24"/>
      <w:szCs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 w:type="table" w:customStyle="1" w:styleId="TableGrid1">
    <w:name w:val="Table Grid1"/>
    <w:basedOn w:val="TableNormal"/>
    <w:next w:val="TableGrid"/>
    <w:uiPriority w:val="59"/>
    <w:rsid w:val="008D48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1"/>
    <w:locked/>
    <w:rsid w:val="009261C8"/>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8846">
      <w:bodyDiv w:val="1"/>
      <w:marLeft w:val="0"/>
      <w:marRight w:val="0"/>
      <w:marTop w:val="0"/>
      <w:marBottom w:val="0"/>
      <w:divBdr>
        <w:top w:val="none" w:sz="0" w:space="0" w:color="auto"/>
        <w:left w:val="none" w:sz="0" w:space="0" w:color="auto"/>
        <w:bottom w:val="none" w:sz="0" w:space="0" w:color="auto"/>
        <w:right w:val="none" w:sz="0" w:space="0" w:color="auto"/>
      </w:divBdr>
      <w:divsChild>
        <w:div w:id="341517661">
          <w:marLeft w:val="0"/>
          <w:marRight w:val="0"/>
          <w:marTop w:val="0"/>
          <w:marBottom w:val="0"/>
          <w:divBdr>
            <w:top w:val="none" w:sz="0" w:space="0" w:color="auto"/>
            <w:left w:val="none" w:sz="0" w:space="0" w:color="auto"/>
            <w:bottom w:val="none" w:sz="0" w:space="0" w:color="auto"/>
            <w:right w:val="none" w:sz="0" w:space="0" w:color="auto"/>
          </w:divBdr>
          <w:divsChild>
            <w:div w:id="1038237994">
              <w:marLeft w:val="0"/>
              <w:marRight w:val="0"/>
              <w:marTop w:val="0"/>
              <w:marBottom w:val="0"/>
              <w:divBdr>
                <w:top w:val="none" w:sz="0" w:space="0" w:color="auto"/>
                <w:left w:val="none" w:sz="0" w:space="0" w:color="auto"/>
                <w:bottom w:val="none" w:sz="0" w:space="0" w:color="auto"/>
                <w:right w:val="none" w:sz="0" w:space="0" w:color="auto"/>
              </w:divBdr>
              <w:divsChild>
                <w:div w:id="1651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08475902">
      <w:bodyDiv w:val="1"/>
      <w:marLeft w:val="0"/>
      <w:marRight w:val="0"/>
      <w:marTop w:val="0"/>
      <w:marBottom w:val="0"/>
      <w:divBdr>
        <w:top w:val="none" w:sz="0" w:space="0" w:color="auto"/>
        <w:left w:val="none" w:sz="0" w:space="0" w:color="auto"/>
        <w:bottom w:val="none" w:sz="0" w:space="0" w:color="auto"/>
        <w:right w:val="none" w:sz="0" w:space="0" w:color="auto"/>
      </w:divBdr>
      <w:divsChild>
        <w:div w:id="824930696">
          <w:marLeft w:val="0"/>
          <w:marRight w:val="0"/>
          <w:marTop w:val="0"/>
          <w:marBottom w:val="0"/>
          <w:divBdr>
            <w:top w:val="none" w:sz="0" w:space="0" w:color="auto"/>
            <w:left w:val="none" w:sz="0" w:space="0" w:color="auto"/>
            <w:bottom w:val="none" w:sz="0" w:space="0" w:color="auto"/>
            <w:right w:val="none" w:sz="0" w:space="0" w:color="auto"/>
          </w:divBdr>
          <w:divsChild>
            <w:div w:id="480077249">
              <w:marLeft w:val="0"/>
              <w:marRight w:val="0"/>
              <w:marTop w:val="0"/>
              <w:marBottom w:val="0"/>
              <w:divBdr>
                <w:top w:val="none" w:sz="0" w:space="0" w:color="auto"/>
                <w:left w:val="none" w:sz="0" w:space="0" w:color="auto"/>
                <w:bottom w:val="none" w:sz="0" w:space="0" w:color="auto"/>
                <w:right w:val="none" w:sz="0" w:space="0" w:color="auto"/>
              </w:divBdr>
              <w:divsChild>
                <w:div w:id="864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78185">
      <w:bodyDiv w:val="1"/>
      <w:marLeft w:val="0"/>
      <w:marRight w:val="0"/>
      <w:marTop w:val="0"/>
      <w:marBottom w:val="0"/>
      <w:divBdr>
        <w:top w:val="none" w:sz="0" w:space="0" w:color="auto"/>
        <w:left w:val="none" w:sz="0" w:space="0" w:color="auto"/>
        <w:bottom w:val="none" w:sz="0" w:space="0" w:color="auto"/>
        <w:right w:val="none" w:sz="0" w:space="0" w:color="auto"/>
      </w:divBdr>
      <w:divsChild>
        <w:div w:id="707098743">
          <w:marLeft w:val="0"/>
          <w:marRight w:val="0"/>
          <w:marTop w:val="0"/>
          <w:marBottom w:val="0"/>
          <w:divBdr>
            <w:top w:val="none" w:sz="0" w:space="0" w:color="auto"/>
            <w:left w:val="none" w:sz="0" w:space="0" w:color="auto"/>
            <w:bottom w:val="none" w:sz="0" w:space="0" w:color="auto"/>
            <w:right w:val="none" w:sz="0" w:space="0" w:color="auto"/>
          </w:divBdr>
          <w:divsChild>
            <w:div w:id="765611091">
              <w:marLeft w:val="0"/>
              <w:marRight w:val="0"/>
              <w:marTop w:val="0"/>
              <w:marBottom w:val="0"/>
              <w:divBdr>
                <w:top w:val="none" w:sz="0" w:space="0" w:color="auto"/>
                <w:left w:val="none" w:sz="0" w:space="0" w:color="auto"/>
                <w:bottom w:val="none" w:sz="0" w:space="0" w:color="auto"/>
                <w:right w:val="none" w:sz="0" w:space="0" w:color="auto"/>
              </w:divBdr>
              <w:divsChild>
                <w:div w:id="5109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00324944">
      <w:bodyDiv w:val="1"/>
      <w:marLeft w:val="0"/>
      <w:marRight w:val="0"/>
      <w:marTop w:val="0"/>
      <w:marBottom w:val="0"/>
      <w:divBdr>
        <w:top w:val="none" w:sz="0" w:space="0" w:color="auto"/>
        <w:left w:val="none" w:sz="0" w:space="0" w:color="auto"/>
        <w:bottom w:val="none" w:sz="0" w:space="0" w:color="auto"/>
        <w:right w:val="none" w:sz="0" w:space="0" w:color="auto"/>
      </w:divBdr>
      <w:divsChild>
        <w:div w:id="1615284950">
          <w:marLeft w:val="0"/>
          <w:marRight w:val="0"/>
          <w:marTop w:val="0"/>
          <w:marBottom w:val="0"/>
          <w:divBdr>
            <w:top w:val="none" w:sz="0" w:space="0" w:color="auto"/>
            <w:left w:val="none" w:sz="0" w:space="0" w:color="auto"/>
            <w:bottom w:val="none" w:sz="0" w:space="0" w:color="auto"/>
            <w:right w:val="none" w:sz="0" w:space="0" w:color="auto"/>
          </w:divBdr>
          <w:divsChild>
            <w:div w:id="981539254">
              <w:marLeft w:val="0"/>
              <w:marRight w:val="0"/>
              <w:marTop w:val="0"/>
              <w:marBottom w:val="0"/>
              <w:divBdr>
                <w:top w:val="none" w:sz="0" w:space="0" w:color="auto"/>
                <w:left w:val="none" w:sz="0" w:space="0" w:color="auto"/>
                <w:bottom w:val="none" w:sz="0" w:space="0" w:color="auto"/>
                <w:right w:val="none" w:sz="0" w:space="0" w:color="auto"/>
              </w:divBdr>
              <w:divsChild>
                <w:div w:id="8717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74920264">
      <w:bodyDiv w:val="1"/>
      <w:marLeft w:val="0"/>
      <w:marRight w:val="0"/>
      <w:marTop w:val="0"/>
      <w:marBottom w:val="0"/>
      <w:divBdr>
        <w:top w:val="none" w:sz="0" w:space="0" w:color="auto"/>
        <w:left w:val="none" w:sz="0" w:space="0" w:color="auto"/>
        <w:bottom w:val="none" w:sz="0" w:space="0" w:color="auto"/>
        <w:right w:val="none" w:sz="0" w:space="0" w:color="auto"/>
      </w:divBdr>
      <w:divsChild>
        <w:div w:id="1955821911">
          <w:marLeft w:val="0"/>
          <w:marRight w:val="0"/>
          <w:marTop w:val="0"/>
          <w:marBottom w:val="0"/>
          <w:divBdr>
            <w:top w:val="none" w:sz="0" w:space="0" w:color="auto"/>
            <w:left w:val="none" w:sz="0" w:space="0" w:color="auto"/>
            <w:bottom w:val="none" w:sz="0" w:space="0" w:color="auto"/>
            <w:right w:val="none" w:sz="0" w:space="0" w:color="auto"/>
          </w:divBdr>
          <w:divsChild>
            <w:div w:id="1752921636">
              <w:marLeft w:val="0"/>
              <w:marRight w:val="0"/>
              <w:marTop w:val="0"/>
              <w:marBottom w:val="0"/>
              <w:divBdr>
                <w:top w:val="none" w:sz="0" w:space="0" w:color="auto"/>
                <w:left w:val="none" w:sz="0" w:space="0" w:color="auto"/>
                <w:bottom w:val="none" w:sz="0" w:space="0" w:color="auto"/>
                <w:right w:val="none" w:sz="0" w:space="0" w:color="auto"/>
              </w:divBdr>
              <w:divsChild>
                <w:div w:id="8699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53650">
      <w:bodyDiv w:val="1"/>
      <w:marLeft w:val="0"/>
      <w:marRight w:val="0"/>
      <w:marTop w:val="0"/>
      <w:marBottom w:val="0"/>
      <w:divBdr>
        <w:top w:val="none" w:sz="0" w:space="0" w:color="auto"/>
        <w:left w:val="none" w:sz="0" w:space="0" w:color="auto"/>
        <w:bottom w:val="none" w:sz="0" w:space="0" w:color="auto"/>
        <w:right w:val="none" w:sz="0" w:space="0" w:color="auto"/>
      </w:divBdr>
      <w:divsChild>
        <w:div w:id="1371344237">
          <w:marLeft w:val="0"/>
          <w:marRight w:val="0"/>
          <w:marTop w:val="0"/>
          <w:marBottom w:val="0"/>
          <w:divBdr>
            <w:top w:val="none" w:sz="0" w:space="0" w:color="auto"/>
            <w:left w:val="none" w:sz="0" w:space="0" w:color="auto"/>
            <w:bottom w:val="none" w:sz="0" w:space="0" w:color="auto"/>
            <w:right w:val="none" w:sz="0" w:space="0" w:color="auto"/>
          </w:divBdr>
          <w:divsChild>
            <w:div w:id="1715545666">
              <w:marLeft w:val="0"/>
              <w:marRight w:val="0"/>
              <w:marTop w:val="0"/>
              <w:marBottom w:val="0"/>
              <w:divBdr>
                <w:top w:val="none" w:sz="0" w:space="0" w:color="auto"/>
                <w:left w:val="none" w:sz="0" w:space="0" w:color="auto"/>
                <w:bottom w:val="none" w:sz="0" w:space="0" w:color="auto"/>
                <w:right w:val="none" w:sz="0" w:space="0" w:color="auto"/>
              </w:divBdr>
              <w:divsChild>
                <w:div w:id="20702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0772">
      <w:bodyDiv w:val="1"/>
      <w:marLeft w:val="0"/>
      <w:marRight w:val="0"/>
      <w:marTop w:val="0"/>
      <w:marBottom w:val="0"/>
      <w:divBdr>
        <w:top w:val="none" w:sz="0" w:space="0" w:color="auto"/>
        <w:left w:val="none" w:sz="0" w:space="0" w:color="auto"/>
        <w:bottom w:val="none" w:sz="0" w:space="0" w:color="auto"/>
        <w:right w:val="none" w:sz="0" w:space="0" w:color="auto"/>
      </w:divBdr>
      <w:divsChild>
        <w:div w:id="873155040">
          <w:marLeft w:val="0"/>
          <w:marRight w:val="0"/>
          <w:marTop w:val="0"/>
          <w:marBottom w:val="0"/>
          <w:divBdr>
            <w:top w:val="none" w:sz="0" w:space="0" w:color="auto"/>
            <w:left w:val="none" w:sz="0" w:space="0" w:color="auto"/>
            <w:bottom w:val="none" w:sz="0" w:space="0" w:color="auto"/>
            <w:right w:val="none" w:sz="0" w:space="0" w:color="auto"/>
          </w:divBdr>
          <w:divsChild>
            <w:div w:id="667173437">
              <w:marLeft w:val="0"/>
              <w:marRight w:val="0"/>
              <w:marTop w:val="0"/>
              <w:marBottom w:val="0"/>
              <w:divBdr>
                <w:top w:val="none" w:sz="0" w:space="0" w:color="auto"/>
                <w:left w:val="none" w:sz="0" w:space="0" w:color="auto"/>
                <w:bottom w:val="none" w:sz="0" w:space="0" w:color="auto"/>
                <w:right w:val="none" w:sz="0" w:space="0" w:color="auto"/>
              </w:divBdr>
              <w:divsChild>
                <w:div w:id="1627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61786">
      <w:bodyDiv w:val="1"/>
      <w:marLeft w:val="0"/>
      <w:marRight w:val="0"/>
      <w:marTop w:val="0"/>
      <w:marBottom w:val="0"/>
      <w:divBdr>
        <w:top w:val="none" w:sz="0" w:space="0" w:color="auto"/>
        <w:left w:val="none" w:sz="0" w:space="0" w:color="auto"/>
        <w:bottom w:val="none" w:sz="0" w:space="0" w:color="auto"/>
        <w:right w:val="none" w:sz="0" w:space="0" w:color="auto"/>
      </w:divBdr>
      <w:divsChild>
        <w:div w:id="307786514">
          <w:marLeft w:val="0"/>
          <w:marRight w:val="0"/>
          <w:marTop w:val="0"/>
          <w:marBottom w:val="0"/>
          <w:divBdr>
            <w:top w:val="none" w:sz="0" w:space="0" w:color="auto"/>
            <w:left w:val="none" w:sz="0" w:space="0" w:color="auto"/>
            <w:bottom w:val="none" w:sz="0" w:space="0" w:color="auto"/>
            <w:right w:val="none" w:sz="0" w:space="0" w:color="auto"/>
          </w:divBdr>
          <w:divsChild>
            <w:div w:id="534317003">
              <w:marLeft w:val="0"/>
              <w:marRight w:val="0"/>
              <w:marTop w:val="0"/>
              <w:marBottom w:val="0"/>
              <w:divBdr>
                <w:top w:val="none" w:sz="0" w:space="0" w:color="auto"/>
                <w:left w:val="none" w:sz="0" w:space="0" w:color="auto"/>
                <w:bottom w:val="none" w:sz="0" w:space="0" w:color="auto"/>
                <w:right w:val="none" w:sz="0" w:space="0" w:color="auto"/>
              </w:divBdr>
              <w:divsChild>
                <w:div w:id="18104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210565">
      <w:bodyDiv w:val="1"/>
      <w:marLeft w:val="0"/>
      <w:marRight w:val="0"/>
      <w:marTop w:val="0"/>
      <w:marBottom w:val="0"/>
      <w:divBdr>
        <w:top w:val="none" w:sz="0" w:space="0" w:color="auto"/>
        <w:left w:val="none" w:sz="0" w:space="0" w:color="auto"/>
        <w:bottom w:val="none" w:sz="0" w:space="0" w:color="auto"/>
        <w:right w:val="none" w:sz="0" w:space="0" w:color="auto"/>
      </w:divBdr>
      <w:divsChild>
        <w:div w:id="2008247992">
          <w:marLeft w:val="0"/>
          <w:marRight w:val="0"/>
          <w:marTop w:val="0"/>
          <w:marBottom w:val="0"/>
          <w:divBdr>
            <w:top w:val="none" w:sz="0" w:space="0" w:color="auto"/>
            <w:left w:val="none" w:sz="0" w:space="0" w:color="auto"/>
            <w:bottom w:val="none" w:sz="0" w:space="0" w:color="auto"/>
            <w:right w:val="none" w:sz="0" w:space="0" w:color="auto"/>
          </w:divBdr>
          <w:divsChild>
            <w:div w:id="422192824">
              <w:marLeft w:val="0"/>
              <w:marRight w:val="0"/>
              <w:marTop w:val="0"/>
              <w:marBottom w:val="0"/>
              <w:divBdr>
                <w:top w:val="none" w:sz="0" w:space="0" w:color="auto"/>
                <w:left w:val="none" w:sz="0" w:space="0" w:color="auto"/>
                <w:bottom w:val="none" w:sz="0" w:space="0" w:color="auto"/>
                <w:right w:val="none" w:sz="0" w:space="0" w:color="auto"/>
              </w:divBdr>
              <w:divsChild>
                <w:div w:id="1541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6550">
      <w:bodyDiv w:val="1"/>
      <w:marLeft w:val="0"/>
      <w:marRight w:val="0"/>
      <w:marTop w:val="0"/>
      <w:marBottom w:val="0"/>
      <w:divBdr>
        <w:top w:val="none" w:sz="0" w:space="0" w:color="auto"/>
        <w:left w:val="none" w:sz="0" w:space="0" w:color="auto"/>
        <w:bottom w:val="none" w:sz="0" w:space="0" w:color="auto"/>
        <w:right w:val="none" w:sz="0" w:space="0" w:color="auto"/>
      </w:divBdr>
      <w:divsChild>
        <w:div w:id="465441168">
          <w:marLeft w:val="0"/>
          <w:marRight w:val="0"/>
          <w:marTop w:val="0"/>
          <w:marBottom w:val="0"/>
          <w:divBdr>
            <w:top w:val="none" w:sz="0" w:space="0" w:color="auto"/>
            <w:left w:val="none" w:sz="0" w:space="0" w:color="auto"/>
            <w:bottom w:val="none" w:sz="0" w:space="0" w:color="auto"/>
            <w:right w:val="none" w:sz="0" w:space="0" w:color="auto"/>
          </w:divBdr>
          <w:divsChild>
            <w:div w:id="1149640156">
              <w:marLeft w:val="0"/>
              <w:marRight w:val="0"/>
              <w:marTop w:val="0"/>
              <w:marBottom w:val="0"/>
              <w:divBdr>
                <w:top w:val="none" w:sz="0" w:space="0" w:color="auto"/>
                <w:left w:val="none" w:sz="0" w:space="0" w:color="auto"/>
                <w:bottom w:val="none" w:sz="0" w:space="0" w:color="auto"/>
                <w:right w:val="none" w:sz="0" w:space="0" w:color="auto"/>
              </w:divBdr>
              <w:divsChild>
                <w:div w:id="18440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6621">
      <w:bodyDiv w:val="1"/>
      <w:marLeft w:val="0"/>
      <w:marRight w:val="0"/>
      <w:marTop w:val="0"/>
      <w:marBottom w:val="0"/>
      <w:divBdr>
        <w:top w:val="none" w:sz="0" w:space="0" w:color="auto"/>
        <w:left w:val="none" w:sz="0" w:space="0" w:color="auto"/>
        <w:bottom w:val="none" w:sz="0" w:space="0" w:color="auto"/>
        <w:right w:val="none" w:sz="0" w:space="0" w:color="auto"/>
      </w:divBdr>
      <w:divsChild>
        <w:div w:id="1968584386">
          <w:marLeft w:val="0"/>
          <w:marRight w:val="0"/>
          <w:marTop w:val="0"/>
          <w:marBottom w:val="0"/>
          <w:divBdr>
            <w:top w:val="none" w:sz="0" w:space="0" w:color="auto"/>
            <w:left w:val="none" w:sz="0" w:space="0" w:color="auto"/>
            <w:bottom w:val="none" w:sz="0" w:space="0" w:color="auto"/>
            <w:right w:val="none" w:sz="0" w:space="0" w:color="auto"/>
          </w:divBdr>
          <w:divsChild>
            <w:div w:id="767507063">
              <w:marLeft w:val="0"/>
              <w:marRight w:val="0"/>
              <w:marTop w:val="0"/>
              <w:marBottom w:val="0"/>
              <w:divBdr>
                <w:top w:val="none" w:sz="0" w:space="0" w:color="auto"/>
                <w:left w:val="none" w:sz="0" w:space="0" w:color="auto"/>
                <w:bottom w:val="none" w:sz="0" w:space="0" w:color="auto"/>
                <w:right w:val="none" w:sz="0" w:space="0" w:color="auto"/>
              </w:divBdr>
              <w:divsChild>
                <w:div w:id="2076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23717">
      <w:bodyDiv w:val="1"/>
      <w:marLeft w:val="0"/>
      <w:marRight w:val="0"/>
      <w:marTop w:val="0"/>
      <w:marBottom w:val="0"/>
      <w:divBdr>
        <w:top w:val="none" w:sz="0" w:space="0" w:color="auto"/>
        <w:left w:val="none" w:sz="0" w:space="0" w:color="auto"/>
        <w:bottom w:val="none" w:sz="0" w:space="0" w:color="auto"/>
        <w:right w:val="none" w:sz="0" w:space="0" w:color="auto"/>
      </w:divBdr>
      <w:divsChild>
        <w:div w:id="1107429418">
          <w:marLeft w:val="0"/>
          <w:marRight w:val="0"/>
          <w:marTop w:val="0"/>
          <w:marBottom w:val="0"/>
          <w:divBdr>
            <w:top w:val="none" w:sz="0" w:space="0" w:color="auto"/>
            <w:left w:val="none" w:sz="0" w:space="0" w:color="auto"/>
            <w:bottom w:val="none" w:sz="0" w:space="0" w:color="auto"/>
            <w:right w:val="none" w:sz="0" w:space="0" w:color="auto"/>
          </w:divBdr>
          <w:divsChild>
            <w:div w:id="578370976">
              <w:marLeft w:val="0"/>
              <w:marRight w:val="0"/>
              <w:marTop w:val="0"/>
              <w:marBottom w:val="0"/>
              <w:divBdr>
                <w:top w:val="none" w:sz="0" w:space="0" w:color="auto"/>
                <w:left w:val="none" w:sz="0" w:space="0" w:color="auto"/>
                <w:bottom w:val="none" w:sz="0" w:space="0" w:color="auto"/>
                <w:right w:val="none" w:sz="0" w:space="0" w:color="auto"/>
              </w:divBdr>
              <w:divsChild>
                <w:div w:id="17828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793">
      <w:bodyDiv w:val="1"/>
      <w:marLeft w:val="0"/>
      <w:marRight w:val="0"/>
      <w:marTop w:val="0"/>
      <w:marBottom w:val="0"/>
      <w:divBdr>
        <w:top w:val="none" w:sz="0" w:space="0" w:color="auto"/>
        <w:left w:val="none" w:sz="0" w:space="0" w:color="auto"/>
        <w:bottom w:val="none" w:sz="0" w:space="0" w:color="auto"/>
        <w:right w:val="none" w:sz="0" w:space="0" w:color="auto"/>
      </w:divBdr>
      <w:divsChild>
        <w:div w:id="322319149">
          <w:marLeft w:val="0"/>
          <w:marRight w:val="0"/>
          <w:marTop w:val="0"/>
          <w:marBottom w:val="0"/>
          <w:divBdr>
            <w:top w:val="none" w:sz="0" w:space="0" w:color="auto"/>
            <w:left w:val="none" w:sz="0" w:space="0" w:color="auto"/>
            <w:bottom w:val="none" w:sz="0" w:space="0" w:color="auto"/>
            <w:right w:val="none" w:sz="0" w:space="0" w:color="auto"/>
          </w:divBdr>
          <w:divsChild>
            <w:div w:id="944848270">
              <w:marLeft w:val="0"/>
              <w:marRight w:val="0"/>
              <w:marTop w:val="0"/>
              <w:marBottom w:val="0"/>
              <w:divBdr>
                <w:top w:val="none" w:sz="0" w:space="0" w:color="auto"/>
                <w:left w:val="none" w:sz="0" w:space="0" w:color="auto"/>
                <w:bottom w:val="none" w:sz="0" w:space="0" w:color="auto"/>
                <w:right w:val="none" w:sz="0" w:space="0" w:color="auto"/>
              </w:divBdr>
              <w:divsChild>
                <w:div w:id="708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6146">
      <w:bodyDiv w:val="1"/>
      <w:marLeft w:val="0"/>
      <w:marRight w:val="0"/>
      <w:marTop w:val="0"/>
      <w:marBottom w:val="0"/>
      <w:divBdr>
        <w:top w:val="none" w:sz="0" w:space="0" w:color="auto"/>
        <w:left w:val="none" w:sz="0" w:space="0" w:color="auto"/>
        <w:bottom w:val="none" w:sz="0" w:space="0" w:color="auto"/>
        <w:right w:val="none" w:sz="0" w:space="0" w:color="auto"/>
      </w:divBdr>
      <w:divsChild>
        <w:div w:id="1114207873">
          <w:marLeft w:val="0"/>
          <w:marRight w:val="0"/>
          <w:marTop w:val="0"/>
          <w:marBottom w:val="0"/>
          <w:divBdr>
            <w:top w:val="none" w:sz="0" w:space="0" w:color="auto"/>
            <w:left w:val="none" w:sz="0" w:space="0" w:color="auto"/>
            <w:bottom w:val="none" w:sz="0" w:space="0" w:color="auto"/>
            <w:right w:val="none" w:sz="0" w:space="0" w:color="auto"/>
          </w:divBdr>
          <w:divsChild>
            <w:div w:id="1964537702">
              <w:marLeft w:val="0"/>
              <w:marRight w:val="0"/>
              <w:marTop w:val="0"/>
              <w:marBottom w:val="0"/>
              <w:divBdr>
                <w:top w:val="none" w:sz="0" w:space="0" w:color="auto"/>
                <w:left w:val="none" w:sz="0" w:space="0" w:color="auto"/>
                <w:bottom w:val="none" w:sz="0" w:space="0" w:color="auto"/>
                <w:right w:val="none" w:sz="0" w:space="0" w:color="auto"/>
              </w:divBdr>
              <w:divsChild>
                <w:div w:id="8583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8473">
      <w:bodyDiv w:val="1"/>
      <w:marLeft w:val="0"/>
      <w:marRight w:val="0"/>
      <w:marTop w:val="0"/>
      <w:marBottom w:val="0"/>
      <w:divBdr>
        <w:top w:val="none" w:sz="0" w:space="0" w:color="auto"/>
        <w:left w:val="none" w:sz="0" w:space="0" w:color="auto"/>
        <w:bottom w:val="none" w:sz="0" w:space="0" w:color="auto"/>
        <w:right w:val="none" w:sz="0" w:space="0" w:color="auto"/>
      </w:divBdr>
      <w:divsChild>
        <w:div w:id="1539589277">
          <w:marLeft w:val="0"/>
          <w:marRight w:val="0"/>
          <w:marTop w:val="0"/>
          <w:marBottom w:val="0"/>
          <w:divBdr>
            <w:top w:val="none" w:sz="0" w:space="0" w:color="auto"/>
            <w:left w:val="none" w:sz="0" w:space="0" w:color="auto"/>
            <w:bottom w:val="none" w:sz="0" w:space="0" w:color="auto"/>
            <w:right w:val="none" w:sz="0" w:space="0" w:color="auto"/>
          </w:divBdr>
          <w:divsChild>
            <w:div w:id="1227760318">
              <w:marLeft w:val="0"/>
              <w:marRight w:val="0"/>
              <w:marTop w:val="0"/>
              <w:marBottom w:val="0"/>
              <w:divBdr>
                <w:top w:val="none" w:sz="0" w:space="0" w:color="auto"/>
                <w:left w:val="none" w:sz="0" w:space="0" w:color="auto"/>
                <w:bottom w:val="none" w:sz="0" w:space="0" w:color="auto"/>
                <w:right w:val="none" w:sz="0" w:space="0" w:color="auto"/>
              </w:divBdr>
              <w:divsChild>
                <w:div w:id="20111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7595">
      <w:bodyDiv w:val="1"/>
      <w:marLeft w:val="0"/>
      <w:marRight w:val="0"/>
      <w:marTop w:val="0"/>
      <w:marBottom w:val="0"/>
      <w:divBdr>
        <w:top w:val="none" w:sz="0" w:space="0" w:color="auto"/>
        <w:left w:val="none" w:sz="0" w:space="0" w:color="auto"/>
        <w:bottom w:val="none" w:sz="0" w:space="0" w:color="auto"/>
        <w:right w:val="none" w:sz="0" w:space="0" w:color="auto"/>
      </w:divBdr>
      <w:divsChild>
        <w:div w:id="162162861">
          <w:marLeft w:val="0"/>
          <w:marRight w:val="0"/>
          <w:marTop w:val="0"/>
          <w:marBottom w:val="0"/>
          <w:divBdr>
            <w:top w:val="none" w:sz="0" w:space="0" w:color="auto"/>
            <w:left w:val="none" w:sz="0" w:space="0" w:color="auto"/>
            <w:bottom w:val="none" w:sz="0" w:space="0" w:color="auto"/>
            <w:right w:val="none" w:sz="0" w:space="0" w:color="auto"/>
          </w:divBdr>
          <w:divsChild>
            <w:div w:id="1033534623">
              <w:marLeft w:val="0"/>
              <w:marRight w:val="0"/>
              <w:marTop w:val="0"/>
              <w:marBottom w:val="0"/>
              <w:divBdr>
                <w:top w:val="none" w:sz="0" w:space="0" w:color="auto"/>
                <w:left w:val="none" w:sz="0" w:space="0" w:color="auto"/>
                <w:bottom w:val="none" w:sz="0" w:space="0" w:color="auto"/>
                <w:right w:val="none" w:sz="0" w:space="0" w:color="auto"/>
              </w:divBdr>
              <w:divsChild>
                <w:div w:id="19579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270878">
      <w:bodyDiv w:val="1"/>
      <w:marLeft w:val="0"/>
      <w:marRight w:val="0"/>
      <w:marTop w:val="0"/>
      <w:marBottom w:val="0"/>
      <w:divBdr>
        <w:top w:val="none" w:sz="0" w:space="0" w:color="auto"/>
        <w:left w:val="none" w:sz="0" w:space="0" w:color="auto"/>
        <w:bottom w:val="none" w:sz="0" w:space="0" w:color="auto"/>
        <w:right w:val="none" w:sz="0" w:space="0" w:color="auto"/>
      </w:divBdr>
      <w:divsChild>
        <w:div w:id="1164512013">
          <w:marLeft w:val="0"/>
          <w:marRight w:val="0"/>
          <w:marTop w:val="0"/>
          <w:marBottom w:val="0"/>
          <w:divBdr>
            <w:top w:val="none" w:sz="0" w:space="0" w:color="auto"/>
            <w:left w:val="none" w:sz="0" w:space="0" w:color="auto"/>
            <w:bottom w:val="none" w:sz="0" w:space="0" w:color="auto"/>
            <w:right w:val="none" w:sz="0" w:space="0" w:color="auto"/>
          </w:divBdr>
          <w:divsChild>
            <w:div w:id="191379295">
              <w:marLeft w:val="0"/>
              <w:marRight w:val="0"/>
              <w:marTop w:val="0"/>
              <w:marBottom w:val="0"/>
              <w:divBdr>
                <w:top w:val="none" w:sz="0" w:space="0" w:color="auto"/>
                <w:left w:val="none" w:sz="0" w:space="0" w:color="auto"/>
                <w:bottom w:val="none" w:sz="0" w:space="0" w:color="auto"/>
                <w:right w:val="none" w:sz="0" w:space="0" w:color="auto"/>
              </w:divBdr>
              <w:divsChild>
                <w:div w:id="15586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6071">
      <w:bodyDiv w:val="1"/>
      <w:marLeft w:val="0"/>
      <w:marRight w:val="0"/>
      <w:marTop w:val="0"/>
      <w:marBottom w:val="0"/>
      <w:divBdr>
        <w:top w:val="none" w:sz="0" w:space="0" w:color="auto"/>
        <w:left w:val="none" w:sz="0" w:space="0" w:color="auto"/>
        <w:bottom w:val="none" w:sz="0" w:space="0" w:color="auto"/>
        <w:right w:val="none" w:sz="0" w:space="0" w:color="auto"/>
      </w:divBdr>
      <w:divsChild>
        <w:div w:id="979771491">
          <w:marLeft w:val="0"/>
          <w:marRight w:val="0"/>
          <w:marTop w:val="0"/>
          <w:marBottom w:val="0"/>
          <w:divBdr>
            <w:top w:val="none" w:sz="0" w:space="0" w:color="auto"/>
            <w:left w:val="none" w:sz="0" w:space="0" w:color="auto"/>
            <w:bottom w:val="none" w:sz="0" w:space="0" w:color="auto"/>
            <w:right w:val="none" w:sz="0" w:space="0" w:color="auto"/>
          </w:divBdr>
          <w:divsChild>
            <w:div w:id="248347528">
              <w:marLeft w:val="0"/>
              <w:marRight w:val="0"/>
              <w:marTop w:val="0"/>
              <w:marBottom w:val="0"/>
              <w:divBdr>
                <w:top w:val="none" w:sz="0" w:space="0" w:color="auto"/>
                <w:left w:val="none" w:sz="0" w:space="0" w:color="auto"/>
                <w:bottom w:val="none" w:sz="0" w:space="0" w:color="auto"/>
                <w:right w:val="none" w:sz="0" w:space="0" w:color="auto"/>
              </w:divBdr>
              <w:divsChild>
                <w:div w:id="15908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5550">
      <w:bodyDiv w:val="1"/>
      <w:marLeft w:val="0"/>
      <w:marRight w:val="0"/>
      <w:marTop w:val="0"/>
      <w:marBottom w:val="0"/>
      <w:divBdr>
        <w:top w:val="none" w:sz="0" w:space="0" w:color="auto"/>
        <w:left w:val="none" w:sz="0" w:space="0" w:color="auto"/>
        <w:bottom w:val="none" w:sz="0" w:space="0" w:color="auto"/>
        <w:right w:val="none" w:sz="0" w:space="0" w:color="auto"/>
      </w:divBdr>
      <w:divsChild>
        <w:div w:id="1946961808">
          <w:marLeft w:val="0"/>
          <w:marRight w:val="0"/>
          <w:marTop w:val="0"/>
          <w:marBottom w:val="0"/>
          <w:divBdr>
            <w:top w:val="none" w:sz="0" w:space="0" w:color="auto"/>
            <w:left w:val="none" w:sz="0" w:space="0" w:color="auto"/>
            <w:bottom w:val="none" w:sz="0" w:space="0" w:color="auto"/>
            <w:right w:val="none" w:sz="0" w:space="0" w:color="auto"/>
          </w:divBdr>
          <w:divsChild>
            <w:div w:id="1722361311">
              <w:marLeft w:val="0"/>
              <w:marRight w:val="0"/>
              <w:marTop w:val="0"/>
              <w:marBottom w:val="0"/>
              <w:divBdr>
                <w:top w:val="none" w:sz="0" w:space="0" w:color="auto"/>
                <w:left w:val="none" w:sz="0" w:space="0" w:color="auto"/>
                <w:bottom w:val="none" w:sz="0" w:space="0" w:color="auto"/>
                <w:right w:val="none" w:sz="0" w:space="0" w:color="auto"/>
              </w:divBdr>
              <w:divsChild>
                <w:div w:id="1746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gcse-9-to-1-qualification-level-condition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jcq.org.uk/exams-office/non-examination-assess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exams-office/appeal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jcq.org.uk/exams-office/post-results-services" TargetMode="External"/><Relationship Id="rId4" Type="http://schemas.openxmlformats.org/officeDocument/2006/relationships/styles" Target="styles.xml"/><Relationship Id="rId9" Type="http://schemas.openxmlformats.org/officeDocument/2006/relationships/hyperlink" Target="https://www.jcq.org.uk/exams-office/general-regulations" TargetMode="External"/><Relationship Id="rId14" Type="http://schemas.openxmlformats.org/officeDocument/2006/relationships/hyperlink" Target="https://www.gov.uk/government/publications/gce-qualification-level-conditions-and-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7ADCD3-4776-4753-B7C8-A773183A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Patrick Hawthorne</cp:lastModifiedBy>
  <cp:revision>2</cp:revision>
  <dcterms:created xsi:type="dcterms:W3CDTF">2021-11-17T12:18:00Z</dcterms:created>
  <dcterms:modified xsi:type="dcterms:W3CDTF">2021-11-17T12:18:00Z</dcterms:modified>
</cp:coreProperties>
</file>