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517275" y="5230025"/>
                            <a:ext cx="4095000" cy="166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Special Educational Needs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3">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4">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5">
      <w:pPr>
        <w:widowControl w:val="0"/>
        <w:spacing w:line="240" w:lineRule="auto"/>
        <w:rPr>
          <w:rFonts w:ascii="Century Gothic" w:cs="Century Gothic" w:eastAsia="Century Gothic" w:hAnsi="Century Gothic"/>
          <w:sz w:val="20"/>
          <w:szCs w:val="20"/>
        </w:rPr>
      </w:pPr>
      <w:r w:rsidDel="00000000" w:rsidR="00000000" w:rsidRPr="00000000">
        <w:rPr>
          <w:rtl w:val="0"/>
        </w:rPr>
      </w:r>
    </w:p>
    <w:tbl>
      <w:tblPr>
        <w:tblStyle w:val="Table1"/>
        <w:tblW w:w="6735.0" w:type="dxa"/>
        <w:jc w:val="left"/>
        <w:tblInd w:w="17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4335"/>
        <w:tblGridChange w:id="0">
          <w:tblGrid>
            <w:gridCol w:w="2400"/>
            <w:gridCol w:w="4335"/>
          </w:tblGrid>
        </w:tblGridChange>
      </w:tblGrid>
      <w:tr>
        <w:trPr>
          <w:cantSplit w:val="0"/>
          <w:trHeight w:val="983" w:hRule="atLeast"/>
          <w:tblHeader w:val="0"/>
        </w:trPr>
        <w:tc>
          <w:tcPr/>
          <w:p w:rsidR="00000000" w:rsidDel="00000000" w:rsidP="00000000" w:rsidRDefault="00000000" w:rsidRPr="00000000" w14:paraId="00000006">
            <w:pPr>
              <w:spacing w:before="119"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 of Policy</w:t>
            </w:r>
          </w:p>
        </w:tc>
        <w:tc>
          <w:tcPr/>
          <w:p w:rsidR="00000000" w:rsidDel="00000000" w:rsidP="00000000" w:rsidRDefault="00000000" w:rsidRPr="00000000" w14:paraId="00000007">
            <w:pPr>
              <w:spacing w:before="119"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Special Educational Needs Policy </w:t>
            </w:r>
          </w:p>
        </w:tc>
      </w:tr>
      <w:tr>
        <w:trPr>
          <w:cantSplit w:val="0"/>
          <w:trHeight w:val="567" w:hRule="atLeast"/>
          <w:tblHeader w:val="0"/>
        </w:trPr>
        <w:tc>
          <w:tcPr/>
          <w:p w:rsidR="00000000" w:rsidDel="00000000" w:rsidP="00000000" w:rsidRDefault="00000000" w:rsidRPr="00000000" w14:paraId="00000008">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Policy Level</w:t>
            </w:r>
          </w:p>
        </w:tc>
        <w:tc>
          <w:tcPr/>
          <w:p w:rsidR="00000000" w:rsidDel="00000000" w:rsidP="00000000" w:rsidRDefault="00000000" w:rsidRPr="00000000" w14:paraId="00000009">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w:t>
            </w:r>
          </w:p>
        </w:tc>
      </w:tr>
      <w:tr>
        <w:trPr>
          <w:cantSplit w:val="0"/>
          <w:trHeight w:val="567" w:hRule="atLeast"/>
          <w:tblHeader w:val="0"/>
        </w:trPr>
        <w:tc>
          <w:tcPr/>
          <w:p w:rsidR="00000000" w:rsidDel="00000000" w:rsidP="00000000" w:rsidRDefault="00000000" w:rsidRPr="00000000" w14:paraId="0000000A">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Issue</w:t>
            </w:r>
          </w:p>
        </w:tc>
        <w:tc>
          <w:tcPr/>
          <w:p w:rsidR="00000000" w:rsidDel="00000000" w:rsidP="00000000" w:rsidRDefault="00000000" w:rsidRPr="00000000" w14:paraId="0000000B">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r>
        <w:trPr>
          <w:cantSplit w:val="0"/>
          <w:trHeight w:val="567" w:hRule="atLeast"/>
          <w:tblHeader w:val="0"/>
        </w:trPr>
        <w:tc>
          <w:tcPr/>
          <w:p w:rsidR="00000000" w:rsidDel="00000000" w:rsidP="00000000" w:rsidRDefault="00000000" w:rsidRPr="00000000" w14:paraId="0000000C">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w:t>
            </w:r>
          </w:p>
        </w:tc>
        <w:tc>
          <w:tcPr/>
          <w:p w:rsidR="00000000" w:rsidDel="00000000" w:rsidP="00000000" w:rsidRDefault="00000000" w:rsidRPr="00000000" w14:paraId="0000000D">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567" w:hRule="atLeast"/>
          <w:tblHeader w:val="0"/>
        </w:trPr>
        <w:tc>
          <w:tcPr/>
          <w:p w:rsidR="00000000" w:rsidDel="00000000" w:rsidP="00000000" w:rsidRDefault="00000000" w:rsidRPr="00000000" w14:paraId="0000000E">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w:t>
            </w:r>
          </w:p>
        </w:tc>
        <w:tc>
          <w:tcPr/>
          <w:p w:rsidR="00000000" w:rsidDel="00000000" w:rsidP="00000000" w:rsidRDefault="00000000" w:rsidRPr="00000000" w14:paraId="0000000F">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2026</w:t>
            </w:r>
          </w:p>
        </w:tc>
      </w:tr>
      <w:tr>
        <w:trPr>
          <w:cantSplit w:val="0"/>
          <w:trHeight w:val="567" w:hRule="atLeast"/>
          <w:tblHeader w:val="0"/>
        </w:trPr>
        <w:tc>
          <w:tcPr/>
          <w:p w:rsidR="00000000" w:rsidDel="00000000" w:rsidP="00000000" w:rsidRDefault="00000000" w:rsidRPr="00000000" w14:paraId="00000010">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Signature</w:t>
            </w:r>
          </w:p>
        </w:tc>
        <w:tc>
          <w:tcPr/>
          <w:p w:rsidR="00000000" w:rsidDel="00000000" w:rsidP="00000000" w:rsidRDefault="00000000" w:rsidRPr="00000000" w14:paraId="00000011">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567" w:hRule="atLeast"/>
          <w:tblHeader w:val="0"/>
        </w:trPr>
        <w:tc>
          <w:tcPr/>
          <w:p w:rsidR="00000000" w:rsidDel="00000000" w:rsidP="00000000" w:rsidRDefault="00000000" w:rsidRPr="00000000" w14:paraId="00000012">
            <w:pPr>
              <w:spacing w:before="120" w:line="240" w:lineRule="auto"/>
              <w:ind w:left="11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Signature</w:t>
            </w:r>
          </w:p>
        </w:tc>
        <w:tc>
          <w:tcPr/>
          <w:p w:rsidR="00000000" w:rsidDel="00000000" w:rsidP="00000000" w:rsidRDefault="00000000" w:rsidRPr="00000000" w14:paraId="00000013">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bl>
    <w:p w:rsidR="00000000" w:rsidDel="00000000" w:rsidP="00000000" w:rsidRDefault="00000000" w:rsidRPr="00000000" w14:paraId="00000014">
      <w:pPr>
        <w:widowControl w:val="0"/>
        <w:spacing w:line="240" w:lineRule="auto"/>
        <w:rPr>
          <w:rFonts w:ascii="Century Gothic" w:cs="Century Gothic" w:eastAsia="Century Gothic" w:hAnsi="Century Gothic"/>
        </w:rPr>
        <w:sectPr>
          <w:headerReference r:id="rId9" w:type="default"/>
          <w:headerReference r:id="rId10" w:type="first"/>
          <w:footerReference r:id="rId11" w:type="default"/>
          <w:footerReference r:id="rId12" w:type="first"/>
          <w:pgSz w:h="16820" w:w="11900" w:orient="portrait"/>
          <w:pgMar w:bottom="755" w:top="750" w:left="1322" w:right="659" w:header="0" w:footer="720"/>
          <w:pgNumType w:start="1"/>
          <w:titlePg w:val="1"/>
        </w:sect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2525" w:line="240" w:lineRule="auto"/>
        <w:rPr>
          <w:rFonts w:ascii="Century Gothic" w:cs="Century Gothic" w:eastAsia="Century Gothic" w:hAnsi="Century Gothic"/>
          <w:b w:val="1"/>
          <w:bCs w:val="1"/>
          <w:color w:val="000000"/>
          <w:sz w:val="32"/>
          <w:szCs w:val="32"/>
        </w:rPr>
        <w:sectPr>
          <w:type w:val="continuous"/>
          <w:pgSz w:h="16820" w:w="11900" w:orient="portrait"/>
          <w:pgMar w:bottom="755" w:top="750" w:left="4603" w:right="654" w:header="0" w:footer="720"/>
          <w:cols w:equalWidth="0" w:num="2">
            <w:col w:space="0" w:w="3321.5000000000005"/>
            <w:col w:space="0" w:w="3321.5000000000005"/>
          </w:cols>
          <w:titlePg w:val="1"/>
        </w:sectPr>
      </w:pPr>
      <w:r w:rsidDel="00000000" w:rsidR="00000000" w:rsidRPr="00000000">
        <w:rPr>
          <w:rFonts w:ascii="Century Gothic" w:cs="Century Gothic" w:eastAsia="Century Gothic" w:hAnsi="Century Gothic"/>
          <w:b w:val="1"/>
          <w:bCs w:val="1"/>
          <w:color w:val="000000"/>
          <w:sz w:val="32"/>
          <w:szCs w:val="32"/>
          <w:rtl w:val="0"/>
        </w:rPr>
        <w:t xml:space="preserve">Table of Contents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1010" w:line="343" w:lineRule="auto"/>
        <w:ind w:left="116" w:right="784" w:firstLine="5"/>
        <w:rPr>
          <w:rFonts w:ascii="Century Gothic" w:cs="Century Gothic" w:eastAsia="Century Gothic" w:hAnsi="Century Gothic"/>
          <w:b w:val="1"/>
          <w:bCs w:val="1"/>
          <w:i w:val="1"/>
          <w:iCs w:val="1"/>
          <w:color w:val="000000"/>
          <w:sz w:val="24"/>
          <w:szCs w:val="24"/>
        </w:rPr>
        <w:sectPr>
          <w:type w:val="continuous"/>
          <w:pgSz w:h="16820" w:w="11900" w:orient="portrait"/>
          <w:pgMar w:bottom="755" w:top="750" w:left="1322" w:right="659" w:header="0" w:footer="720"/>
        </w:sectPr>
      </w:pPr>
      <w:r w:rsidDel="00000000" w:rsidR="00000000" w:rsidRPr="00000000">
        <w:rPr>
          <w:rFonts w:ascii="Century Gothic" w:cs="Century Gothic" w:eastAsia="Century Gothic" w:hAnsi="Century Gothic"/>
          <w:b w:val="1"/>
          <w:bCs w:val="1"/>
          <w:i w:val="1"/>
          <w:iCs w:val="1"/>
          <w:color w:val="000000"/>
          <w:sz w:val="24"/>
          <w:szCs w:val="24"/>
          <w:rtl w:val="0"/>
        </w:rPr>
        <w:t xml:space="preserve">1. Aims </w:t>
      </w:r>
      <w:r w:rsidDel="00000000" w:rsidR="00000000" w:rsidRPr="00000000">
        <w:rPr>
          <w:rFonts w:ascii="Century Gothic" w:cs="Century Gothic" w:eastAsia="Century Gothic" w:hAnsi="Century Gothic"/>
          <w:b w:val="1"/>
          <w:bCs w:val="1"/>
          <w:i w:val="1"/>
          <w:iCs w:val="1"/>
          <w:sz w:val="24"/>
          <w:szCs w:val="24"/>
          <w:rtl w:val="0"/>
        </w:rPr>
        <w:br w:type="textWrapping"/>
      </w:r>
      <w:r w:rsidDel="00000000" w:rsidR="00000000" w:rsidRPr="00000000">
        <w:rPr>
          <w:rFonts w:ascii="Century Gothic" w:cs="Century Gothic" w:eastAsia="Century Gothic" w:hAnsi="Century Gothic"/>
          <w:b w:val="1"/>
          <w:bCs w:val="1"/>
          <w:i w:val="1"/>
          <w:iCs w:val="1"/>
          <w:color w:val="000000"/>
          <w:sz w:val="24"/>
          <w:szCs w:val="24"/>
          <w:rtl w:val="0"/>
        </w:rPr>
        <w:t xml:space="preserve">3 2. Legislation and guidance </w:t>
      </w:r>
      <w:r w:rsidDel="00000000" w:rsidR="00000000" w:rsidRPr="00000000">
        <w:rPr>
          <w:rFonts w:ascii="Century Gothic" w:cs="Century Gothic" w:eastAsia="Century Gothic" w:hAnsi="Century Gothic"/>
          <w:b w:val="1"/>
          <w:bCs w:val="1"/>
          <w:i w:val="1"/>
          <w:iCs w:val="1"/>
          <w:sz w:val="24"/>
          <w:szCs w:val="24"/>
          <w:rtl w:val="0"/>
        </w:rPr>
        <w:br w:type="textWrapping"/>
      </w:r>
      <w:r w:rsidDel="00000000" w:rsidR="00000000" w:rsidRPr="00000000">
        <w:rPr>
          <w:rFonts w:ascii="Century Gothic" w:cs="Century Gothic" w:eastAsia="Century Gothic" w:hAnsi="Century Gothic"/>
          <w:b w:val="1"/>
          <w:bCs w:val="1"/>
          <w:i w:val="1"/>
          <w:iCs w:val="1"/>
          <w:color w:val="000000"/>
          <w:sz w:val="24"/>
          <w:szCs w:val="24"/>
          <w:rtl w:val="0"/>
        </w:rPr>
        <w:t xml:space="preserve">.3 3. Definitions </w:t>
      </w:r>
      <w:r w:rsidDel="00000000" w:rsidR="00000000" w:rsidRPr="00000000">
        <w:rPr>
          <w:rFonts w:ascii="Century Gothic" w:cs="Century Gothic" w:eastAsia="Century Gothic" w:hAnsi="Century Gothic"/>
          <w:b w:val="1"/>
          <w:bCs w:val="1"/>
          <w:i w:val="1"/>
          <w:iCs w:val="1"/>
          <w:sz w:val="24"/>
          <w:szCs w:val="24"/>
          <w:rtl w:val="0"/>
        </w:rPr>
        <w:br w:type="textWrapping"/>
      </w:r>
      <w:r w:rsidDel="00000000" w:rsidR="00000000" w:rsidRPr="00000000">
        <w:rPr>
          <w:rFonts w:ascii="Century Gothic" w:cs="Century Gothic" w:eastAsia="Century Gothic" w:hAnsi="Century Gothic"/>
          <w:b w:val="1"/>
          <w:bCs w:val="1"/>
          <w:i w:val="1"/>
          <w:iCs w:val="1"/>
          <w:color w:val="000000"/>
          <w:sz w:val="24"/>
          <w:szCs w:val="24"/>
          <w:rtl w:val="0"/>
        </w:rPr>
        <w:t xml:space="preserve">3 4. Roles and responsibilities</w:t>
      </w:r>
      <w:r w:rsidDel="00000000" w:rsidR="00000000" w:rsidRPr="00000000">
        <w:rPr>
          <w:rFonts w:ascii="Century Gothic" w:cs="Century Gothic" w:eastAsia="Century Gothic" w:hAnsi="Century Gothic"/>
          <w:b w:val="1"/>
          <w:bCs w:val="1"/>
          <w:i w:val="1"/>
          <w:iCs w:val="1"/>
          <w:sz w:val="24"/>
          <w:szCs w:val="24"/>
          <w:rtl w:val="0"/>
        </w:rPr>
        <w:br w:type="textWrapping"/>
      </w:r>
      <w:r w:rsidDel="00000000" w:rsidR="00000000" w:rsidRPr="00000000">
        <w:rPr>
          <w:rFonts w:ascii="Century Gothic" w:cs="Century Gothic" w:eastAsia="Century Gothic" w:hAnsi="Century Gothic"/>
          <w:b w:val="1"/>
          <w:bCs w:val="1"/>
          <w:i w:val="1"/>
          <w:iCs w:val="1"/>
          <w:color w:val="000000"/>
          <w:sz w:val="24"/>
          <w:szCs w:val="24"/>
          <w:rtl w:val="0"/>
        </w:rPr>
        <w:t xml:space="preserve">3 5. SEN information report </w:t>
      </w:r>
      <w:r w:rsidDel="00000000" w:rsidR="00000000" w:rsidRPr="00000000">
        <w:rPr>
          <w:rFonts w:ascii="Century Gothic" w:cs="Century Gothic" w:eastAsia="Century Gothic" w:hAnsi="Century Gothic"/>
          <w:b w:val="1"/>
          <w:bCs w:val="1"/>
          <w:i w:val="1"/>
          <w:iCs w:val="1"/>
          <w:sz w:val="24"/>
          <w:szCs w:val="24"/>
          <w:rtl w:val="0"/>
        </w:rPr>
        <w:br w:type="textWrapping"/>
      </w:r>
      <w:r w:rsidDel="00000000" w:rsidR="00000000" w:rsidRPr="00000000">
        <w:rPr>
          <w:rFonts w:ascii="Century Gothic" w:cs="Century Gothic" w:eastAsia="Century Gothic" w:hAnsi="Century Gothic"/>
          <w:b w:val="1"/>
          <w:bCs w:val="1"/>
          <w:i w:val="1"/>
          <w:iCs w:val="1"/>
          <w:color w:val="000000"/>
          <w:sz w:val="24"/>
          <w:szCs w:val="24"/>
          <w:rtl w:val="0"/>
        </w:rPr>
        <w:t xml:space="preserve">5 6. Monitoring arrangements</w:t>
      </w:r>
      <w:r w:rsidDel="00000000" w:rsidR="00000000" w:rsidRPr="00000000">
        <w:rPr>
          <w:rFonts w:ascii="Century Gothic" w:cs="Century Gothic" w:eastAsia="Century Gothic" w:hAnsi="Century Gothic"/>
          <w:b w:val="1"/>
          <w:bCs w:val="1"/>
          <w:i w:val="1"/>
          <w:iCs w:val="1"/>
          <w:sz w:val="24"/>
          <w:szCs w:val="24"/>
          <w:rtl w:val="0"/>
        </w:rPr>
        <w:br w:type="textWrapping"/>
      </w:r>
      <w:r w:rsidDel="00000000" w:rsidR="00000000" w:rsidRPr="00000000">
        <w:rPr>
          <w:rFonts w:ascii="Century Gothic" w:cs="Century Gothic" w:eastAsia="Century Gothic" w:hAnsi="Century Gothic"/>
          <w:b w:val="1"/>
          <w:bCs w:val="1"/>
          <w:i w:val="1"/>
          <w:iCs w:val="1"/>
          <w:color w:val="000000"/>
          <w:sz w:val="24"/>
          <w:szCs w:val="24"/>
          <w:rtl w:val="0"/>
        </w:rPr>
        <w:t xml:space="preserve">7 7. Links with other policies and documents</w:t>
      </w:r>
    </w:p>
    <w:p w:rsidR="00000000" w:rsidDel="00000000" w:rsidP="00000000" w:rsidRDefault="00000000" w:rsidRPr="00000000" w14:paraId="00000017">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8">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9">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A">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B">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C">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D">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E">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1F">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20">
      <w:pPr>
        <w:widowControl w:val="0"/>
        <w:spacing w:before="116" w:line="240" w:lineRule="auto"/>
        <w:rPr>
          <w:rFonts w:ascii="Century Gothic" w:cs="Century Gothic" w:eastAsia="Century Gothic" w:hAnsi="Century Gothic"/>
          <w:b w:val="1"/>
          <w:bCs w:val="1"/>
          <w:sz w:val="27"/>
          <w:szCs w:val="27"/>
        </w:rPr>
      </w:pPr>
      <w:r w:rsidDel="00000000" w:rsidR="00000000" w:rsidRPr="00000000">
        <w:rPr>
          <w:rtl w:val="0"/>
        </w:rPr>
      </w:r>
    </w:p>
    <w:p w:rsidR="00000000" w:rsidDel="00000000" w:rsidP="00000000" w:rsidRDefault="00000000" w:rsidRPr="00000000" w14:paraId="00000021">
      <w:pPr>
        <w:widowControl w:val="0"/>
        <w:spacing w:before="116" w:line="240" w:lineRule="auto"/>
        <w:rPr>
          <w:rFonts w:ascii="Century Gothic" w:cs="Century Gothic" w:eastAsia="Century Gothic" w:hAnsi="Century Gothic"/>
        </w:rPr>
        <w:sectPr>
          <w:type w:val="continuous"/>
          <w:pgSz w:h="16820" w:w="11900" w:orient="portrait"/>
          <w:pgMar w:bottom="755" w:top="750" w:left="1448" w:right="654" w:header="0" w:footer="720"/>
          <w:cols w:equalWidth="0" w:num="2">
            <w:col w:space="0" w:w="4899"/>
            <w:col w:space="0" w:w="4899"/>
          </w:cols>
        </w:sect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2">
      <w:pPr>
        <w:widowControl w:val="0"/>
        <w:spacing w:before="784" w:line="225" w:lineRule="auto"/>
        <w:ind w:left="0" w:right="1461" w:firstLine="0"/>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sz w:val="26"/>
          <w:szCs w:val="26"/>
          <w:rtl w:val="0"/>
        </w:rPr>
        <w:t xml:space="preserve">1.Aims</w:t>
      </w:r>
    </w:p>
    <w:p w:rsidR="00000000" w:rsidDel="00000000" w:rsidP="00000000" w:rsidRDefault="00000000" w:rsidRPr="00000000" w14:paraId="00000023">
      <w:pPr>
        <w:widowControl w:val="0"/>
        <w:numPr>
          <w:ilvl w:val="0"/>
          <w:numId w:val="6"/>
        </w:numPr>
        <w:spacing w:after="0" w:before="784" w:line="225" w:lineRule="auto"/>
        <w:ind w:left="720" w:right="146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Set out how our School will support and make provision for pupils with special  educational needs (SEN) </w:t>
      </w:r>
      <w:r w:rsidDel="00000000" w:rsidR="00000000" w:rsidRPr="00000000">
        <w:rPr>
          <w:rtl w:val="0"/>
        </w:rPr>
      </w:r>
    </w:p>
    <w:p w:rsidR="00000000" w:rsidDel="00000000" w:rsidP="00000000" w:rsidRDefault="00000000" w:rsidRPr="00000000" w14:paraId="00000024">
      <w:pPr>
        <w:widowControl w:val="0"/>
        <w:numPr>
          <w:ilvl w:val="0"/>
          <w:numId w:val="6"/>
        </w:numPr>
        <w:spacing w:after="0" w:before="0" w:line="225" w:lineRule="auto"/>
        <w:ind w:left="720" w:right="146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Explain the roles and responsibilities of everyone involved in providing for pupils with  SEN. </w:t>
      </w:r>
      <w:r w:rsidDel="00000000" w:rsidR="00000000" w:rsidRPr="00000000">
        <w:rPr>
          <w:rtl w:val="0"/>
        </w:rPr>
      </w:r>
    </w:p>
    <w:p w:rsidR="00000000" w:rsidDel="00000000" w:rsidP="00000000" w:rsidRDefault="00000000" w:rsidRPr="00000000" w14:paraId="00000025">
      <w:pPr>
        <w:widowControl w:val="0"/>
        <w:numPr>
          <w:ilvl w:val="0"/>
          <w:numId w:val="6"/>
        </w:numPr>
        <w:spacing w:after="0" w:before="0" w:line="225" w:lineRule="auto"/>
        <w:ind w:left="720" w:right="146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Develop the aims and vision of a specific SEN Trust which embraces children with a  variety of impairments. </w:t>
      </w:r>
      <w:r w:rsidDel="00000000" w:rsidR="00000000" w:rsidRPr="00000000">
        <w:rPr>
          <w:rtl w:val="0"/>
        </w:rPr>
      </w:r>
    </w:p>
    <w:p w:rsidR="00000000" w:rsidDel="00000000" w:rsidP="00000000" w:rsidRDefault="00000000" w:rsidRPr="00000000" w14:paraId="00000026">
      <w:pPr>
        <w:widowControl w:val="0"/>
        <w:numPr>
          <w:ilvl w:val="0"/>
          <w:numId w:val="6"/>
        </w:numPr>
        <w:spacing w:before="0" w:line="225" w:lineRule="auto"/>
        <w:ind w:left="720" w:right="146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Promote equality, tolerance and sustainable outcomes for children in receipt of  additional support during their schooling. </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80" w:line="240" w:lineRule="auto"/>
        <w:ind w:left="0" w:firstLine="0"/>
        <w:rPr>
          <w:rFonts w:ascii="Century Gothic" w:cs="Century Gothic" w:eastAsia="Century Gothic" w:hAnsi="Century Gothic"/>
          <w:b w:val="1"/>
          <w:bCs w:val="1"/>
          <w:sz w:val="27"/>
          <w:szCs w:val="27"/>
        </w:rPr>
      </w:pPr>
      <w:r w:rsidDel="00000000" w:rsidR="00000000" w:rsidRPr="00000000">
        <w:rPr>
          <w:rFonts w:ascii="Century Gothic" w:cs="Century Gothic" w:eastAsia="Century Gothic" w:hAnsi="Century Gothic"/>
          <w:b w:val="1"/>
          <w:bCs w:val="1"/>
          <w:color w:val="000000"/>
          <w:sz w:val="27"/>
          <w:szCs w:val="27"/>
          <w:rtl w:val="0"/>
        </w:rPr>
        <w:t xml:space="preserve">2. Legislation and guidance  </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380" w:line="240" w:lineRule="auto"/>
        <w:ind w:left="0"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This policy and information report is based on the statutory Special Educational Needs and  Disability (SEND) Code of Practice and the following legislation: </w:t>
      </w:r>
    </w:p>
    <w:p w:rsidR="00000000" w:rsidDel="00000000" w:rsidP="00000000" w:rsidRDefault="00000000" w:rsidRPr="00000000" w14:paraId="00000029">
      <w:pPr>
        <w:widowControl w:val="0"/>
        <w:numPr>
          <w:ilvl w:val="0"/>
          <w:numId w:val="2"/>
        </w:numPr>
        <w:pBdr>
          <w:top w:space="0" w:sz="0" w:val="nil"/>
          <w:left w:space="0" w:sz="0" w:val="nil"/>
          <w:bottom w:space="0" w:sz="0" w:val="nil"/>
          <w:right w:space="0" w:sz="0" w:val="nil"/>
          <w:between w:space="0" w:sz="0" w:val="nil"/>
        </w:pBdr>
        <w:spacing w:after="0" w:before="140" w:line="230" w:lineRule="auto"/>
        <w:ind w:left="720" w:right="79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Part 3 of the Children and Families Act 2014, which sets out Schools’ responsibilities  for pupils with SEN and disabilities </w:t>
      </w:r>
      <w:r w:rsidDel="00000000" w:rsidR="00000000" w:rsidRPr="00000000">
        <w:rPr>
          <w:rtl w:val="0"/>
        </w:rPr>
      </w:r>
    </w:p>
    <w:p w:rsidR="00000000" w:rsidDel="00000000" w:rsidP="00000000" w:rsidRDefault="00000000" w:rsidRPr="00000000" w14:paraId="0000002A">
      <w:pPr>
        <w:widowControl w:val="0"/>
        <w:numPr>
          <w:ilvl w:val="0"/>
          <w:numId w:val="2"/>
        </w:numPr>
        <w:pBdr>
          <w:top w:space="0" w:sz="0" w:val="nil"/>
          <w:left w:space="0" w:sz="0" w:val="nil"/>
          <w:bottom w:space="0" w:sz="0" w:val="nil"/>
          <w:right w:space="0" w:sz="0" w:val="nil"/>
          <w:between w:space="0" w:sz="0" w:val="nil"/>
        </w:pBdr>
        <w:spacing w:before="0" w:line="230" w:lineRule="auto"/>
        <w:ind w:left="720" w:right="79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Special Educational Needs and Disability Regulations 2014, which set out  Schools’ responsibilities for education, health and care (EHC) plans, SEN coordinators (SENCOs) and the SEN information report . </w:t>
      </w: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125" w:line="240" w:lineRule="auto"/>
        <w:ind w:left="120"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This policy also complies with our funding agreement and articles of association.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486" w:line="240" w:lineRule="auto"/>
        <w:ind w:left="0" w:firstLine="0"/>
        <w:rPr>
          <w:rFonts w:ascii="Century Gothic" w:cs="Century Gothic" w:eastAsia="Century Gothic" w:hAnsi="Century Gothic"/>
          <w:b w:val="1"/>
          <w:bCs w:val="1"/>
          <w:color w:val="000000"/>
          <w:sz w:val="27"/>
          <w:szCs w:val="27"/>
        </w:rPr>
      </w:pPr>
      <w:r w:rsidDel="00000000" w:rsidR="00000000" w:rsidRPr="00000000">
        <w:rPr>
          <w:rFonts w:ascii="Century Gothic" w:cs="Century Gothic" w:eastAsia="Century Gothic" w:hAnsi="Century Gothic"/>
          <w:b w:val="1"/>
          <w:bCs w:val="1"/>
          <w:color w:val="000000"/>
          <w:sz w:val="27"/>
          <w:szCs w:val="27"/>
          <w:rtl w:val="0"/>
        </w:rPr>
        <w:t xml:space="preserve">3. Definitions </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116" w:line="230" w:lineRule="auto"/>
        <w:ind w:left="0" w:right="1715"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 pupil has SEN if they have a learning difficulty or disability which calls for special  educational provision to be made for them.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125" w:line="240" w:lineRule="auto"/>
        <w:ind w:left="0"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They have a learning difficulty or disability if they have: </w:t>
      </w:r>
    </w:p>
    <w:p w:rsidR="00000000" w:rsidDel="00000000" w:rsidP="00000000" w:rsidRDefault="00000000" w:rsidRPr="00000000" w14:paraId="0000002F">
      <w:pPr>
        <w:widowControl w:val="0"/>
        <w:numPr>
          <w:ilvl w:val="0"/>
          <w:numId w:val="14"/>
        </w:numPr>
        <w:pBdr>
          <w:top w:space="0" w:sz="0" w:val="nil"/>
          <w:left w:space="0" w:sz="0" w:val="nil"/>
          <w:bottom w:space="0" w:sz="0" w:val="nil"/>
          <w:right w:space="0" w:sz="0" w:val="nil"/>
          <w:between w:space="0" w:sz="0" w:val="nil"/>
        </w:pBdr>
        <w:spacing w:after="0" w:before="126" w:line="230" w:lineRule="auto"/>
        <w:ind w:left="720" w:right="1169"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 significantly greater difficulty in learning than the majority of others of the same  age, or  </w:t>
      </w:r>
      <w:r w:rsidDel="00000000" w:rsidR="00000000" w:rsidRPr="00000000">
        <w:rPr>
          <w:rtl w:val="0"/>
        </w:rPr>
      </w:r>
    </w:p>
    <w:p w:rsidR="00000000" w:rsidDel="00000000" w:rsidP="00000000" w:rsidRDefault="00000000" w:rsidRPr="00000000" w14:paraId="00000030">
      <w:pPr>
        <w:widowControl w:val="0"/>
        <w:numPr>
          <w:ilvl w:val="0"/>
          <w:numId w:val="14"/>
        </w:numPr>
        <w:pBdr>
          <w:top w:space="0" w:sz="0" w:val="nil"/>
          <w:left w:space="0" w:sz="0" w:val="nil"/>
          <w:bottom w:space="0" w:sz="0" w:val="nil"/>
          <w:right w:space="0" w:sz="0" w:val="nil"/>
          <w:between w:space="0" w:sz="0" w:val="nil"/>
        </w:pBdr>
        <w:spacing w:before="0" w:line="230" w:lineRule="auto"/>
        <w:ind w:left="720" w:right="1169"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 disability which prevents or hinders them from making use of facilities of a kind  generally provided for others of the same age in mainstream Schools. </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129" w:line="230" w:lineRule="auto"/>
        <w:ind w:left="122" w:right="935"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Special educational provision is educational or training provision that is additional to, or  different from, that made generally for other children or young people of the same age who  are placed in mainstream Schools.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495" w:line="240" w:lineRule="auto"/>
        <w:ind w:left="120" w:firstLine="0"/>
        <w:rPr>
          <w:rFonts w:ascii="Century Gothic" w:cs="Century Gothic" w:eastAsia="Century Gothic" w:hAnsi="Century Gothic"/>
          <w:b w:val="1"/>
          <w:bCs w:val="1"/>
          <w:color w:val="000000"/>
          <w:sz w:val="27"/>
          <w:szCs w:val="27"/>
        </w:rPr>
      </w:pPr>
      <w:r w:rsidDel="00000000" w:rsidR="00000000" w:rsidRPr="00000000">
        <w:rPr>
          <w:rFonts w:ascii="Century Gothic" w:cs="Century Gothic" w:eastAsia="Century Gothic" w:hAnsi="Century Gothic"/>
          <w:b w:val="1"/>
          <w:bCs w:val="1"/>
          <w:color w:val="000000"/>
          <w:sz w:val="27"/>
          <w:szCs w:val="27"/>
          <w:rtl w:val="0"/>
        </w:rPr>
        <w:t xml:space="preserve">4. Roles and responsibilities </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116" w:line="240" w:lineRule="auto"/>
        <w:ind w:left="119" w:firstLine="0"/>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4.1 The SENCO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116" w:line="228" w:lineRule="auto"/>
        <w:ind w:left="122" w:right="1145" w:firstLine="9.000000000000004"/>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Not all of the schools in the Trust will have a specific or standalone SENCO. The nurture  model of education and care frequently means that classroom staff or school leaders will  undertake the duties of a SENCO due to the resourcing of the</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116" w:line="228" w:lineRule="auto"/>
        <w:ind w:left="122" w:right="1145" w:firstLine="9.000000000000004"/>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special school and the  detailed relationships this funding enables.</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275" w:line="240" w:lineRule="auto"/>
        <w:ind w:left="4574" w:firstLine="0"/>
        <w:rPr>
          <w:rFonts w:ascii="Century Gothic" w:cs="Century Gothic" w:eastAsia="Century Gothic" w:hAnsi="Century Gothic"/>
          <w:color w:val="4472c4"/>
          <w:sz w:val="24"/>
          <w:szCs w:val="24"/>
        </w:rPr>
      </w:pPr>
      <w:r w:rsidDel="00000000" w:rsidR="00000000" w:rsidRPr="00000000">
        <w:rPr>
          <w:rFonts w:ascii="Century Gothic" w:cs="Century Gothic" w:eastAsia="Century Gothic" w:hAnsi="Century Gothic"/>
          <w:color w:val="4472c4"/>
          <w:sz w:val="24"/>
          <w:szCs w:val="24"/>
          <w:rtl w:val="0"/>
        </w:rPr>
        <w:t xml:space="preserve">3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0" w:lineRule="auto"/>
        <w:ind w:right="-5"/>
        <w:rPr>
          <w:rFonts w:ascii="Century Gothic" w:cs="Century Gothic" w:eastAsia="Century Gothic" w:hAnsi="Century Gothic"/>
          <w:color w:val="767171"/>
          <w:sz w:val="18"/>
          <w:szCs w:val="18"/>
        </w:rPr>
      </w:pP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ind w:left="0"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Irrespective of school structure, those fulfilling SENCO duties will: </w:t>
      </w:r>
    </w:p>
    <w:p w:rsidR="00000000" w:rsidDel="00000000" w:rsidP="00000000" w:rsidRDefault="00000000" w:rsidRPr="00000000" w14:paraId="00000039">
      <w:pPr>
        <w:widowControl w:val="0"/>
        <w:numPr>
          <w:ilvl w:val="0"/>
          <w:numId w:val="13"/>
        </w:numPr>
        <w:pBdr>
          <w:top w:space="0" w:sz="0" w:val="nil"/>
          <w:left w:space="0" w:sz="0" w:val="nil"/>
          <w:bottom w:space="0" w:sz="0" w:val="nil"/>
          <w:right w:space="0" w:sz="0" w:val="nil"/>
          <w:between w:space="0" w:sz="0" w:val="nil"/>
        </w:pBdr>
        <w:spacing w:after="0" w:before="131"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Work with the SLT and SEN governor to determine the strategic development of the  SEN policy and provision in the School </w:t>
      </w:r>
      <w:r w:rsidDel="00000000" w:rsidR="00000000" w:rsidRPr="00000000">
        <w:rPr>
          <w:rtl w:val="0"/>
        </w:rPr>
      </w:r>
    </w:p>
    <w:p w:rsidR="00000000" w:rsidDel="00000000" w:rsidP="00000000" w:rsidRDefault="00000000" w:rsidRPr="00000000" w14:paraId="0000003A">
      <w:pPr>
        <w:widowControl w:val="0"/>
        <w:numPr>
          <w:ilvl w:val="0"/>
          <w:numId w:val="13"/>
        </w:numPr>
        <w:pBdr>
          <w:top w:space="0" w:sz="0" w:val="nil"/>
          <w:left w:space="0" w:sz="0" w:val="nil"/>
          <w:bottom w:space="0" w:sz="0" w:val="nil"/>
          <w:right w:space="0" w:sz="0" w:val="nil"/>
          <w:between w:space="0" w:sz="0" w:val="nil"/>
        </w:pBdr>
        <w:spacing w:after="0"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Have day-to-day responsibility for the operation of this SEN policy and the co ordination of specific provision made to support individual pupils with SEN, including  those who have EHC plans (the majority of children attending Beckmead Trust  schools). </w:t>
      </w:r>
      <w:r w:rsidDel="00000000" w:rsidR="00000000" w:rsidRPr="00000000">
        <w:rPr>
          <w:rtl w:val="0"/>
        </w:rPr>
      </w:r>
    </w:p>
    <w:p w:rsidR="00000000" w:rsidDel="00000000" w:rsidP="00000000" w:rsidRDefault="00000000" w:rsidRPr="00000000" w14:paraId="0000003B">
      <w:pPr>
        <w:widowControl w:val="0"/>
        <w:numPr>
          <w:ilvl w:val="0"/>
          <w:numId w:val="13"/>
        </w:numPr>
        <w:pBdr>
          <w:top w:space="0" w:sz="0" w:val="nil"/>
          <w:left w:space="0" w:sz="0" w:val="nil"/>
          <w:bottom w:space="0" w:sz="0" w:val="nil"/>
          <w:right w:space="0" w:sz="0" w:val="nil"/>
          <w:between w:space="0" w:sz="0" w:val="nil"/>
        </w:pBdr>
        <w:spacing w:after="0"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Provide professional guidance to colleagues and work with staff, parents/carers, and  other agencies to ensure that pupils with SEN receive appropriate support and high  quality teaching.  </w:t>
      </w:r>
      <w:r w:rsidDel="00000000" w:rsidR="00000000" w:rsidRPr="00000000">
        <w:rPr>
          <w:rtl w:val="0"/>
        </w:rPr>
      </w:r>
    </w:p>
    <w:p w:rsidR="00000000" w:rsidDel="00000000" w:rsidP="00000000" w:rsidRDefault="00000000" w:rsidRPr="00000000" w14:paraId="0000003C">
      <w:pPr>
        <w:widowControl w:val="0"/>
        <w:numPr>
          <w:ilvl w:val="0"/>
          <w:numId w:val="13"/>
        </w:numPr>
        <w:pBdr>
          <w:top w:space="0" w:sz="0" w:val="nil"/>
          <w:left w:space="0" w:sz="0" w:val="nil"/>
          <w:bottom w:space="0" w:sz="0" w:val="nil"/>
          <w:right w:space="0" w:sz="0" w:val="nil"/>
          <w:between w:space="0" w:sz="0" w:val="nil"/>
        </w:pBdr>
        <w:spacing w:after="0"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Advise on the graduated approach to providing SEN support. </w:t>
      </w:r>
      <w:r w:rsidDel="00000000" w:rsidR="00000000" w:rsidRPr="00000000">
        <w:rPr>
          <w:rtl w:val="0"/>
        </w:rPr>
      </w:r>
    </w:p>
    <w:p w:rsidR="00000000" w:rsidDel="00000000" w:rsidP="00000000" w:rsidRDefault="00000000" w:rsidRPr="00000000" w14:paraId="0000003D">
      <w:pPr>
        <w:widowControl w:val="0"/>
        <w:numPr>
          <w:ilvl w:val="0"/>
          <w:numId w:val="13"/>
        </w:numPr>
        <w:pBdr>
          <w:top w:space="0" w:sz="0" w:val="nil"/>
          <w:left w:space="0" w:sz="0" w:val="nil"/>
          <w:bottom w:space="0" w:sz="0" w:val="nil"/>
          <w:right w:space="0" w:sz="0" w:val="nil"/>
          <w:between w:space="0" w:sz="0" w:val="nil"/>
        </w:pBdr>
        <w:spacing w:after="0"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Advise on the deployment of the School’s delegated budget and other resources to  meet pupils’ needs effectively. </w:t>
      </w:r>
      <w:r w:rsidDel="00000000" w:rsidR="00000000" w:rsidRPr="00000000">
        <w:rPr>
          <w:rtl w:val="0"/>
        </w:rPr>
      </w:r>
    </w:p>
    <w:p w:rsidR="00000000" w:rsidDel="00000000" w:rsidP="00000000" w:rsidRDefault="00000000" w:rsidRPr="00000000" w14:paraId="0000003E">
      <w:pPr>
        <w:widowControl w:val="0"/>
        <w:numPr>
          <w:ilvl w:val="0"/>
          <w:numId w:val="13"/>
        </w:numPr>
        <w:pBdr>
          <w:top w:space="0" w:sz="0" w:val="nil"/>
          <w:left w:space="0" w:sz="0" w:val="nil"/>
          <w:bottom w:space="0" w:sz="0" w:val="nil"/>
          <w:right w:space="0" w:sz="0" w:val="nil"/>
          <w:between w:space="0" w:sz="0" w:val="nil"/>
        </w:pBdr>
        <w:spacing w:after="0"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Be the point of contact for external agencies, especially the local authority and its  support services. </w:t>
      </w:r>
      <w:r w:rsidDel="00000000" w:rsidR="00000000" w:rsidRPr="00000000">
        <w:rPr>
          <w:rtl w:val="0"/>
        </w:rPr>
      </w:r>
    </w:p>
    <w:p w:rsidR="00000000" w:rsidDel="00000000" w:rsidP="00000000" w:rsidRDefault="00000000" w:rsidRPr="00000000" w14:paraId="0000003F">
      <w:pPr>
        <w:widowControl w:val="0"/>
        <w:numPr>
          <w:ilvl w:val="0"/>
          <w:numId w:val="13"/>
        </w:numPr>
        <w:pBdr>
          <w:top w:space="0" w:sz="0" w:val="nil"/>
          <w:left w:space="0" w:sz="0" w:val="nil"/>
          <w:bottom w:space="0" w:sz="0" w:val="nil"/>
          <w:right w:space="0" w:sz="0" w:val="nil"/>
          <w:between w:space="0" w:sz="0" w:val="nil"/>
        </w:pBdr>
        <w:spacing w:after="0"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Liaise with potential next providers of education to ensure pupils and their  parents/carers are informed about options and a smooth transition is planned.</w:t>
      </w:r>
      <w:r w:rsidDel="00000000" w:rsidR="00000000" w:rsidRPr="00000000">
        <w:rPr>
          <w:rtl w:val="0"/>
        </w:rPr>
      </w:r>
    </w:p>
    <w:p w:rsidR="00000000" w:rsidDel="00000000" w:rsidP="00000000" w:rsidRDefault="00000000" w:rsidRPr="00000000" w14:paraId="00000040">
      <w:pPr>
        <w:widowControl w:val="0"/>
        <w:numPr>
          <w:ilvl w:val="0"/>
          <w:numId w:val="13"/>
        </w:numPr>
        <w:pBdr>
          <w:top w:space="0" w:sz="0" w:val="nil"/>
          <w:left w:space="0" w:sz="0" w:val="nil"/>
          <w:bottom w:space="0" w:sz="0" w:val="nil"/>
          <w:right w:space="0" w:sz="0" w:val="nil"/>
          <w:between w:space="0" w:sz="0" w:val="nil"/>
        </w:pBdr>
        <w:spacing w:after="0"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Work with the Head and Board of Trustees to ensure that the School meets its  responsibilities under the Equality Act 2010 with regard to reasonable adjustments  and access arrangements. </w:t>
      </w:r>
      <w:r w:rsidDel="00000000" w:rsidR="00000000" w:rsidRPr="00000000">
        <w:rPr>
          <w:rtl w:val="0"/>
        </w:rPr>
      </w:r>
    </w:p>
    <w:p w:rsidR="00000000" w:rsidDel="00000000" w:rsidP="00000000" w:rsidRDefault="00000000" w:rsidRPr="00000000" w14:paraId="00000041">
      <w:pPr>
        <w:widowControl w:val="0"/>
        <w:numPr>
          <w:ilvl w:val="0"/>
          <w:numId w:val="13"/>
        </w:numPr>
        <w:pBdr>
          <w:top w:space="0" w:sz="0" w:val="nil"/>
          <w:left w:space="0" w:sz="0" w:val="nil"/>
          <w:bottom w:space="0" w:sz="0" w:val="nil"/>
          <w:right w:space="0" w:sz="0" w:val="nil"/>
          <w:between w:space="0" w:sz="0" w:val="nil"/>
        </w:pBdr>
        <w:spacing w:before="0" w:line="225" w:lineRule="auto"/>
        <w:ind w:left="720" w:right="876"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Ensure the School keeps the records of all pupils with SEN up to date. </w:t>
      </w: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before="246" w:line="240" w:lineRule="auto"/>
        <w:ind w:left="0" w:firstLine="0"/>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4.2 The SEN governor / Trustee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116" w:line="240" w:lineRule="auto"/>
        <w:ind w:left="0"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This colleague will: </w:t>
      </w:r>
    </w:p>
    <w:p w:rsidR="00000000" w:rsidDel="00000000" w:rsidP="00000000" w:rsidRDefault="00000000" w:rsidRPr="00000000" w14:paraId="00000044">
      <w:pPr>
        <w:widowControl w:val="0"/>
        <w:numPr>
          <w:ilvl w:val="0"/>
          <w:numId w:val="10"/>
        </w:numPr>
        <w:pBdr>
          <w:top w:space="0" w:sz="0" w:val="nil"/>
          <w:left w:space="0" w:sz="0" w:val="nil"/>
          <w:bottom w:space="0" w:sz="0" w:val="nil"/>
          <w:right w:space="0" w:sz="0" w:val="nil"/>
          <w:between w:space="0" w:sz="0" w:val="nil"/>
        </w:pBdr>
        <w:spacing w:after="0" w:before="131" w:line="240"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Help to raise awareness of SEN issues at Board of Trustees meetings  </w:t>
      </w:r>
      <w:r w:rsidDel="00000000" w:rsidR="00000000" w:rsidRPr="00000000">
        <w:rPr>
          <w:rtl w:val="0"/>
        </w:rPr>
      </w:r>
    </w:p>
    <w:p w:rsidR="00000000" w:rsidDel="00000000" w:rsidP="00000000" w:rsidRDefault="00000000" w:rsidRPr="00000000" w14:paraId="00000045">
      <w:pPr>
        <w:widowControl w:val="0"/>
        <w:numPr>
          <w:ilvl w:val="0"/>
          <w:numId w:val="10"/>
        </w:numPr>
        <w:pBdr>
          <w:top w:space="0" w:sz="0" w:val="nil"/>
          <w:left w:space="0" w:sz="0" w:val="nil"/>
          <w:bottom w:space="0" w:sz="0" w:val="nil"/>
          <w:right w:space="0" w:sz="0" w:val="nil"/>
          <w:between w:space="0" w:sz="0" w:val="nil"/>
        </w:pBdr>
        <w:spacing w:after="0" w:before="0" w:line="240"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Monitor the quality and effectiveness of SEN and disability provision within the  School and update the Board of Trustees on this  </w:t>
      </w:r>
      <w:r w:rsidDel="00000000" w:rsidR="00000000" w:rsidRPr="00000000">
        <w:rPr>
          <w:rtl w:val="0"/>
        </w:rPr>
      </w:r>
    </w:p>
    <w:p w:rsidR="00000000" w:rsidDel="00000000" w:rsidP="00000000" w:rsidRDefault="00000000" w:rsidRPr="00000000" w14:paraId="00000046">
      <w:pPr>
        <w:widowControl w:val="0"/>
        <w:numPr>
          <w:ilvl w:val="0"/>
          <w:numId w:val="10"/>
        </w:numPr>
        <w:pBdr>
          <w:top w:space="0" w:sz="0" w:val="nil"/>
          <w:left w:space="0" w:sz="0" w:val="nil"/>
          <w:bottom w:space="0" w:sz="0" w:val="nil"/>
          <w:right w:space="0" w:sz="0" w:val="nil"/>
          <w:between w:space="0" w:sz="0" w:val="nil"/>
        </w:pBdr>
        <w:spacing w:before="0" w:line="240"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Work with the Heads and SENCO’s to determine the strategic development of the  SEN policy and provision in the School. </w:t>
      </w: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255" w:line="240" w:lineRule="auto"/>
        <w:ind w:left="0" w:firstLine="0"/>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4.3 The Head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116" w:line="240" w:lineRule="auto"/>
        <w:ind w:left="0"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Head will: </w:t>
      </w:r>
    </w:p>
    <w:p w:rsidR="00000000" w:rsidDel="00000000" w:rsidP="00000000" w:rsidRDefault="00000000" w:rsidRPr="00000000" w14:paraId="00000049">
      <w:pPr>
        <w:widowControl w:val="0"/>
        <w:numPr>
          <w:ilvl w:val="0"/>
          <w:numId w:val="3"/>
        </w:numPr>
        <w:pBdr>
          <w:top w:space="0" w:sz="0" w:val="nil"/>
          <w:left w:space="0" w:sz="0" w:val="nil"/>
          <w:bottom w:space="0" w:sz="0" w:val="nil"/>
          <w:right w:space="0" w:sz="0" w:val="nil"/>
          <w:between w:space="0" w:sz="0" w:val="nil"/>
        </w:pBdr>
        <w:spacing w:after="0" w:before="126" w:line="230" w:lineRule="auto"/>
        <w:ind w:left="720" w:right="865"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Work with the SENCO and SEN governor to determine the strategic development of  the SEN policy and provision in the School </w:t>
      </w:r>
      <w:r w:rsidDel="00000000" w:rsidR="00000000" w:rsidRPr="00000000">
        <w:rPr>
          <w:rtl w:val="0"/>
        </w:rPr>
      </w:r>
    </w:p>
    <w:p w:rsidR="00000000" w:rsidDel="00000000" w:rsidP="00000000" w:rsidRDefault="00000000" w:rsidRPr="00000000" w14:paraId="0000004A">
      <w:pPr>
        <w:widowControl w:val="0"/>
        <w:numPr>
          <w:ilvl w:val="0"/>
          <w:numId w:val="3"/>
        </w:numPr>
        <w:pBdr>
          <w:top w:space="0" w:sz="0" w:val="nil"/>
          <w:left w:space="0" w:sz="0" w:val="nil"/>
          <w:bottom w:space="0" w:sz="0" w:val="nil"/>
          <w:right w:space="0" w:sz="0" w:val="nil"/>
          <w:between w:space="0" w:sz="0" w:val="nil"/>
        </w:pBdr>
        <w:spacing w:before="0" w:line="230" w:lineRule="auto"/>
        <w:ind w:left="720" w:right="865"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Have overall responsibility for the provision and progress of learners with SEN and/or  a disability. </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before="255" w:line="240" w:lineRule="auto"/>
        <w:ind w:left="0" w:firstLine="0"/>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4.4 Class teachers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116" w:line="240" w:lineRule="auto"/>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Each class teacher is responsible for: </w:t>
      </w:r>
    </w:p>
    <w:p w:rsidR="00000000" w:rsidDel="00000000" w:rsidP="00000000" w:rsidRDefault="00000000" w:rsidRPr="00000000" w14:paraId="0000004D">
      <w:pPr>
        <w:widowControl w:val="0"/>
        <w:numPr>
          <w:ilvl w:val="0"/>
          <w:numId w:val="15"/>
        </w:numPr>
        <w:pBdr>
          <w:top w:space="0" w:sz="0" w:val="nil"/>
          <w:left w:space="0" w:sz="0" w:val="nil"/>
          <w:bottom w:space="0" w:sz="0" w:val="nil"/>
          <w:right w:space="0" w:sz="0" w:val="nil"/>
          <w:between w:space="0" w:sz="0" w:val="nil"/>
        </w:pBdr>
        <w:spacing w:after="0" w:before="131" w:line="240"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progress and development of every pupil in their class. </w:t>
      </w:r>
      <w:r w:rsidDel="00000000" w:rsidR="00000000" w:rsidRPr="00000000">
        <w:rPr>
          <w:rtl w:val="0"/>
        </w:rPr>
      </w:r>
    </w:p>
    <w:p w:rsidR="00000000" w:rsidDel="00000000" w:rsidP="00000000" w:rsidRDefault="00000000" w:rsidRPr="00000000" w14:paraId="0000004E">
      <w:pPr>
        <w:widowControl w:val="0"/>
        <w:numPr>
          <w:ilvl w:val="0"/>
          <w:numId w:val="15"/>
        </w:numPr>
        <w:pBdr>
          <w:top w:space="0" w:sz="0" w:val="nil"/>
          <w:left w:space="0" w:sz="0" w:val="nil"/>
          <w:bottom w:space="0" w:sz="0" w:val="nil"/>
          <w:right w:space="0" w:sz="0" w:val="nil"/>
          <w:between w:space="0" w:sz="0" w:val="nil"/>
        </w:pBdr>
        <w:spacing w:after="0" w:before="0" w:line="240"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Working closely with any teaching assistants or specialist staff to plan and assess  the impact of support and interventions and how they can be linked to classroom  teaching.</w:t>
      </w:r>
      <w:r w:rsidDel="00000000" w:rsidR="00000000" w:rsidRPr="00000000">
        <w:rPr>
          <w:rtl w:val="0"/>
        </w:rPr>
      </w:r>
    </w:p>
    <w:p w:rsidR="00000000" w:rsidDel="00000000" w:rsidP="00000000" w:rsidRDefault="00000000" w:rsidRPr="00000000" w14:paraId="0000004F">
      <w:pPr>
        <w:widowControl w:val="0"/>
        <w:numPr>
          <w:ilvl w:val="0"/>
          <w:numId w:val="15"/>
        </w:numPr>
        <w:pBdr>
          <w:top w:space="0" w:sz="0" w:val="nil"/>
          <w:left w:space="0" w:sz="0" w:val="nil"/>
          <w:bottom w:space="0" w:sz="0" w:val="nil"/>
          <w:right w:space="0" w:sz="0" w:val="nil"/>
          <w:between w:space="0" w:sz="0" w:val="nil"/>
        </w:pBdr>
        <w:spacing w:after="0" w:before="0" w:line="240"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Working with the SENCO to review each pupil’s progress and development and  decide on any changes to provision.  </w:t>
      </w:r>
      <w:r w:rsidDel="00000000" w:rsidR="00000000" w:rsidRPr="00000000">
        <w:rPr>
          <w:rtl w:val="0"/>
        </w:rPr>
      </w:r>
    </w:p>
    <w:p w:rsidR="00000000" w:rsidDel="00000000" w:rsidP="00000000" w:rsidRDefault="00000000" w:rsidRPr="00000000" w14:paraId="00000050">
      <w:pPr>
        <w:widowControl w:val="0"/>
        <w:numPr>
          <w:ilvl w:val="0"/>
          <w:numId w:val="15"/>
        </w:numPr>
        <w:pBdr>
          <w:top w:space="0" w:sz="0" w:val="nil"/>
          <w:left w:space="0" w:sz="0" w:val="nil"/>
          <w:bottom w:space="0" w:sz="0" w:val="nil"/>
          <w:right w:space="0" w:sz="0" w:val="nil"/>
          <w:between w:space="0" w:sz="0" w:val="nil"/>
        </w:pBdr>
        <w:spacing w:before="0" w:line="240" w:lineRule="auto"/>
        <w:ind w:left="720"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Ensuring they follow this SEN policy. </w:t>
      </w: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558" w:line="240" w:lineRule="auto"/>
        <w:ind w:left="0" w:firstLine="0"/>
        <w:rPr>
          <w:rFonts w:ascii="Century Gothic" w:cs="Century Gothic" w:eastAsia="Century Gothic" w:hAnsi="Century Gothic"/>
          <w:b w:val="1"/>
          <w:bCs w:val="1"/>
          <w:color w:val="000000"/>
          <w:sz w:val="27"/>
          <w:szCs w:val="27"/>
        </w:rPr>
      </w:pPr>
      <w:r w:rsidDel="00000000" w:rsidR="00000000" w:rsidRPr="00000000">
        <w:rPr>
          <w:rFonts w:ascii="Century Gothic" w:cs="Century Gothic" w:eastAsia="Century Gothic" w:hAnsi="Century Gothic"/>
          <w:b w:val="1"/>
          <w:bCs w:val="1"/>
          <w:color w:val="000000"/>
          <w:sz w:val="27"/>
          <w:szCs w:val="27"/>
          <w:rtl w:val="0"/>
        </w:rPr>
        <w:t xml:space="preserve">5. SEN information report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116" w:line="240" w:lineRule="auto"/>
        <w:ind w:left="0" w:firstLine="0"/>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5.1 The kinds of SEN that are provided for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116" w:line="230" w:lineRule="auto"/>
        <w:ind w:left="0" w:right="1263"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Our School currently provides additional and/or different provision for a range of needs,  including:  </w:t>
      </w:r>
    </w:p>
    <w:p w:rsidR="00000000" w:rsidDel="00000000" w:rsidP="00000000" w:rsidRDefault="00000000" w:rsidRPr="00000000" w14:paraId="00000054">
      <w:pPr>
        <w:widowControl w:val="0"/>
        <w:numPr>
          <w:ilvl w:val="0"/>
          <w:numId w:val="8"/>
        </w:numPr>
        <w:pBdr>
          <w:top w:space="0" w:sz="0" w:val="nil"/>
          <w:left w:space="0" w:sz="0" w:val="nil"/>
          <w:bottom w:space="0" w:sz="0" w:val="nil"/>
          <w:right w:space="0" w:sz="0" w:val="nil"/>
          <w:between w:space="0" w:sz="0" w:val="nil"/>
        </w:pBdr>
        <w:spacing w:after="0" w:before="135" w:line="230" w:lineRule="auto"/>
        <w:ind w:left="720" w:right="91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Communication and interaction, for example, autistic spectrum disorder, Asperger’s  Syndrome, speech and language </w:t>
      </w:r>
      <w:r w:rsidDel="00000000" w:rsidR="00000000" w:rsidRPr="00000000">
        <w:rPr>
          <w:rFonts w:ascii="Century Gothic" w:cs="Century Gothic" w:eastAsia="Century Gothic" w:hAnsi="Century Gothic"/>
          <w:rtl w:val="0"/>
        </w:rPr>
        <w:t xml:space="preserve">difficulties,</w:t>
      </w:r>
      <w:r w:rsidDel="00000000" w:rsidR="00000000" w:rsidRPr="00000000">
        <w:rPr>
          <w:rFonts w:ascii="Century Gothic" w:cs="Century Gothic" w:eastAsia="Century Gothic" w:hAnsi="Century Gothic"/>
          <w:color w:val="000000"/>
          <w:rtl w:val="0"/>
        </w:rPr>
        <w:t xml:space="preserve">  </w:t>
      </w:r>
      <w:r w:rsidDel="00000000" w:rsidR="00000000" w:rsidRPr="00000000">
        <w:rPr>
          <w:rtl w:val="0"/>
        </w:rPr>
      </w:r>
    </w:p>
    <w:p w:rsidR="00000000" w:rsidDel="00000000" w:rsidP="00000000" w:rsidRDefault="00000000" w:rsidRPr="00000000" w14:paraId="00000055">
      <w:pPr>
        <w:widowControl w:val="0"/>
        <w:numPr>
          <w:ilvl w:val="0"/>
          <w:numId w:val="8"/>
        </w:numPr>
        <w:pBdr>
          <w:top w:space="0" w:sz="0" w:val="nil"/>
          <w:left w:space="0" w:sz="0" w:val="nil"/>
          <w:bottom w:space="0" w:sz="0" w:val="nil"/>
          <w:right w:space="0" w:sz="0" w:val="nil"/>
          <w:between w:space="0" w:sz="0" w:val="nil"/>
        </w:pBdr>
        <w:spacing w:after="0" w:before="0" w:line="230" w:lineRule="auto"/>
        <w:ind w:left="720" w:right="91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Cognition and learning, for example, dyslexia, dyspraxia, </w:t>
      </w:r>
      <w:r w:rsidDel="00000000" w:rsidR="00000000" w:rsidRPr="00000000">
        <w:rPr>
          <w:rtl w:val="0"/>
        </w:rPr>
      </w:r>
    </w:p>
    <w:p w:rsidR="00000000" w:rsidDel="00000000" w:rsidP="00000000" w:rsidRDefault="00000000" w:rsidRPr="00000000" w14:paraId="00000056">
      <w:pPr>
        <w:widowControl w:val="0"/>
        <w:numPr>
          <w:ilvl w:val="0"/>
          <w:numId w:val="8"/>
        </w:numPr>
        <w:pBdr>
          <w:top w:space="0" w:sz="0" w:val="nil"/>
          <w:left w:space="0" w:sz="0" w:val="nil"/>
          <w:bottom w:space="0" w:sz="0" w:val="nil"/>
          <w:right w:space="0" w:sz="0" w:val="nil"/>
          <w:between w:space="0" w:sz="0" w:val="nil"/>
        </w:pBdr>
        <w:spacing w:after="0" w:before="0" w:line="230" w:lineRule="auto"/>
        <w:ind w:left="720" w:right="91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Social, emotional and mental health difficulties, for example, attention deficit  hyperactivity disorder (ADHD),  </w:t>
      </w:r>
      <w:r w:rsidDel="00000000" w:rsidR="00000000" w:rsidRPr="00000000">
        <w:rPr>
          <w:rtl w:val="0"/>
        </w:rPr>
      </w:r>
    </w:p>
    <w:p w:rsidR="00000000" w:rsidDel="00000000" w:rsidP="00000000" w:rsidRDefault="00000000" w:rsidRPr="00000000" w14:paraId="00000057">
      <w:pPr>
        <w:widowControl w:val="0"/>
        <w:numPr>
          <w:ilvl w:val="0"/>
          <w:numId w:val="8"/>
        </w:numPr>
        <w:pBdr>
          <w:top w:space="0" w:sz="0" w:val="nil"/>
          <w:left w:space="0" w:sz="0" w:val="nil"/>
          <w:bottom w:space="0" w:sz="0" w:val="nil"/>
          <w:right w:space="0" w:sz="0" w:val="nil"/>
          <w:between w:space="0" w:sz="0" w:val="nil"/>
        </w:pBdr>
        <w:spacing w:after="0" w:before="0" w:line="230" w:lineRule="auto"/>
        <w:ind w:left="720" w:right="91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Sensory and/or physical needs, for example, visual impairments, hearing  impairments, processing difficulties, epileps</w:t>
      </w:r>
      <w:r w:rsidDel="00000000" w:rsidR="00000000" w:rsidRPr="00000000">
        <w:rPr>
          <w:rFonts w:ascii="Century Gothic" w:cs="Century Gothic" w:eastAsia="Century Gothic" w:hAnsi="Century Gothic"/>
          <w:rtl w:val="0"/>
        </w:rPr>
        <w:t xml:space="preserve">y,</w:t>
      </w:r>
      <w:r w:rsidDel="00000000" w:rsidR="00000000" w:rsidRPr="00000000">
        <w:rPr>
          <w:rFonts w:ascii="Century Gothic" w:cs="Century Gothic" w:eastAsia="Century Gothic" w:hAnsi="Century Gothic"/>
          <w:color w:val="000000"/>
          <w:rtl w:val="0"/>
        </w:rPr>
        <w:t xml:space="preserve">  </w:t>
      </w:r>
      <w:r w:rsidDel="00000000" w:rsidR="00000000" w:rsidRPr="00000000">
        <w:rPr>
          <w:rtl w:val="0"/>
        </w:rPr>
      </w:r>
    </w:p>
    <w:p w:rsidR="00000000" w:rsidDel="00000000" w:rsidP="00000000" w:rsidRDefault="00000000" w:rsidRPr="00000000" w14:paraId="00000058">
      <w:pPr>
        <w:widowControl w:val="0"/>
        <w:numPr>
          <w:ilvl w:val="0"/>
          <w:numId w:val="8"/>
        </w:numPr>
        <w:pBdr>
          <w:top w:space="0" w:sz="0" w:val="nil"/>
          <w:left w:space="0" w:sz="0" w:val="nil"/>
          <w:bottom w:space="0" w:sz="0" w:val="nil"/>
          <w:right w:space="0" w:sz="0" w:val="nil"/>
          <w:between w:space="0" w:sz="0" w:val="nil"/>
        </w:pBdr>
        <w:spacing w:before="0" w:line="230" w:lineRule="auto"/>
        <w:ind w:left="720" w:right="911"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Moderate learning difficulties</w:t>
      </w:r>
      <w:r w:rsidDel="00000000" w:rsidR="00000000" w:rsidRPr="00000000">
        <w:rPr>
          <w:rFonts w:ascii="Century Gothic" w:cs="Century Gothic" w:eastAsia="Century Gothic" w:hAnsi="Century Gothic"/>
          <w:rtl w:val="0"/>
        </w:rPr>
        <w:t xml:space="preserve">.</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before="246" w:line="240" w:lineRule="auto"/>
        <w:ind w:left="0" w:firstLine="0"/>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5.2 Identifying pupils with SEN and assessing their needs  </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before="116" w:line="228" w:lineRule="auto"/>
        <w:ind w:left="0" w:right="964"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We will assess each pupil’s current skills and levels of attainment on entry, which will build  on previous settings, professional diagnosis and Key Stages, where appropriate. Class  teachers will make regular assessments of progress for all pupils and identify those whose  progress: </w:t>
      </w:r>
      <w:r w:rsidDel="00000000" w:rsidR="00000000" w:rsidRPr="00000000">
        <w:rPr>
          <w:rtl w:val="0"/>
        </w:rPr>
      </w:r>
    </w:p>
    <w:p w:rsidR="00000000" w:rsidDel="00000000" w:rsidP="00000000" w:rsidRDefault="00000000" w:rsidRPr="00000000" w14:paraId="0000005B">
      <w:pPr>
        <w:widowControl w:val="0"/>
        <w:numPr>
          <w:ilvl w:val="0"/>
          <w:numId w:val="12"/>
        </w:numPr>
        <w:pBdr>
          <w:top w:space="0" w:sz="0" w:val="nil"/>
          <w:left w:space="0" w:sz="0" w:val="nil"/>
          <w:bottom w:space="0" w:sz="0" w:val="nil"/>
          <w:right w:space="0" w:sz="0" w:val="nil"/>
          <w:between w:space="0" w:sz="0" w:val="nil"/>
        </w:pBdr>
        <w:spacing w:after="0" w:before="116" w:line="228" w:lineRule="auto"/>
        <w:ind w:left="720" w:right="964"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Is significantly slower than that of their peers starting from the same baseline </w:t>
      </w:r>
      <w:r w:rsidDel="00000000" w:rsidR="00000000" w:rsidRPr="00000000">
        <w:rPr>
          <w:rtl w:val="0"/>
        </w:rPr>
      </w:r>
    </w:p>
    <w:p w:rsidR="00000000" w:rsidDel="00000000" w:rsidP="00000000" w:rsidRDefault="00000000" w:rsidRPr="00000000" w14:paraId="0000005C">
      <w:pPr>
        <w:widowControl w:val="0"/>
        <w:numPr>
          <w:ilvl w:val="0"/>
          <w:numId w:val="12"/>
        </w:numPr>
        <w:pBdr>
          <w:top w:space="0" w:sz="0" w:val="nil"/>
          <w:left w:space="0" w:sz="0" w:val="nil"/>
          <w:bottom w:space="0" w:sz="0" w:val="nil"/>
          <w:right w:space="0" w:sz="0" w:val="nil"/>
          <w:between w:space="0" w:sz="0" w:val="nil"/>
        </w:pBdr>
        <w:spacing w:after="0" w:before="0" w:line="228" w:lineRule="auto"/>
        <w:ind w:left="720" w:right="964"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Fails to match or better the child’s previous rate of progress </w:t>
      </w:r>
      <w:r w:rsidDel="00000000" w:rsidR="00000000" w:rsidRPr="00000000">
        <w:rPr>
          <w:rtl w:val="0"/>
        </w:rPr>
      </w:r>
    </w:p>
    <w:p w:rsidR="00000000" w:rsidDel="00000000" w:rsidP="00000000" w:rsidRDefault="00000000" w:rsidRPr="00000000" w14:paraId="0000005D">
      <w:pPr>
        <w:widowControl w:val="0"/>
        <w:numPr>
          <w:ilvl w:val="0"/>
          <w:numId w:val="12"/>
        </w:numPr>
        <w:pBdr>
          <w:top w:space="0" w:sz="0" w:val="nil"/>
          <w:left w:space="0" w:sz="0" w:val="nil"/>
          <w:bottom w:space="0" w:sz="0" w:val="nil"/>
          <w:right w:space="0" w:sz="0" w:val="nil"/>
          <w:between w:space="0" w:sz="0" w:val="nil"/>
        </w:pBdr>
        <w:spacing w:after="0" w:before="0" w:line="228" w:lineRule="auto"/>
        <w:ind w:left="720" w:right="964"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Fails to close the attainment gap between the child and their peers </w:t>
      </w:r>
      <w:r w:rsidDel="00000000" w:rsidR="00000000" w:rsidRPr="00000000">
        <w:rPr>
          <w:rtl w:val="0"/>
        </w:rPr>
      </w:r>
    </w:p>
    <w:p w:rsidR="00000000" w:rsidDel="00000000" w:rsidP="00000000" w:rsidRDefault="00000000" w:rsidRPr="00000000" w14:paraId="0000005E">
      <w:pPr>
        <w:widowControl w:val="0"/>
        <w:numPr>
          <w:ilvl w:val="0"/>
          <w:numId w:val="12"/>
        </w:numPr>
        <w:pBdr>
          <w:top w:space="0" w:sz="0" w:val="nil"/>
          <w:left w:space="0" w:sz="0" w:val="nil"/>
          <w:bottom w:space="0" w:sz="0" w:val="nil"/>
          <w:right w:space="0" w:sz="0" w:val="nil"/>
          <w:between w:space="0" w:sz="0" w:val="nil"/>
        </w:pBdr>
        <w:spacing w:before="0" w:line="228" w:lineRule="auto"/>
        <w:ind w:left="720" w:right="964"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Widens the attainment gap  </w:t>
      </w: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116" w:line="230" w:lineRule="auto"/>
        <w:ind w:left="0" w:right="1144"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This may include progress in areas other than attainment, for example, social needs and  behaviour. </w:t>
      </w: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116" w:line="230" w:lineRule="auto"/>
        <w:ind w:left="0" w:right="1144"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116" w:line="230" w:lineRule="auto"/>
        <w:ind w:left="0" w:right="1144"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color w:val="000000"/>
          <w:rtl w:val="0"/>
        </w:rPr>
        <w:t xml:space="preserve">5.3 Consulting and involving pupils and parents/carers </w:t>
      </w: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before="116" w:line="230" w:lineRule="auto"/>
        <w:ind w:left="0" w:right="1144"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We will discuss</w:t>
      </w:r>
      <w:r w:rsidDel="00000000" w:rsidR="00000000" w:rsidRPr="00000000">
        <w:rPr>
          <w:rFonts w:ascii="Century Gothic" w:cs="Century Gothic" w:eastAsia="Century Gothic" w:hAnsi="Century Gothic"/>
          <w:rtl w:val="0"/>
        </w:rPr>
        <w:t xml:space="preserve">,</w:t>
      </w:r>
      <w:r w:rsidDel="00000000" w:rsidR="00000000" w:rsidRPr="00000000">
        <w:rPr>
          <w:rFonts w:ascii="Century Gothic" w:cs="Century Gothic" w:eastAsia="Century Gothic" w:hAnsi="Century Gothic"/>
          <w:color w:val="000000"/>
          <w:rtl w:val="0"/>
        </w:rPr>
        <w:t xml:space="preserve"> on admission and induction, with the pupil and their parents/carers how  we can best meet their special educational needs. These conversations will make sure that: </w:t>
      </w:r>
    </w:p>
    <w:p w:rsidR="00000000" w:rsidDel="00000000" w:rsidP="00000000" w:rsidRDefault="00000000" w:rsidRPr="00000000" w14:paraId="00000063">
      <w:pPr>
        <w:widowControl w:val="0"/>
        <w:numPr>
          <w:ilvl w:val="0"/>
          <w:numId w:val="9"/>
        </w:numPr>
        <w:pBdr>
          <w:top w:space="0" w:sz="0" w:val="nil"/>
          <w:left w:space="0" w:sz="0" w:val="nil"/>
          <w:bottom w:space="0" w:sz="0" w:val="nil"/>
          <w:right w:space="0" w:sz="0" w:val="nil"/>
          <w:between w:space="0" w:sz="0" w:val="nil"/>
        </w:pBdr>
        <w:spacing w:after="0" w:before="135" w:line="230" w:lineRule="auto"/>
        <w:ind w:left="720" w:right="1523"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Everyone develops a good understanding of the pupil’s areas of strength and  difficulty</w:t>
      </w:r>
      <w:r w:rsidDel="00000000" w:rsidR="00000000" w:rsidRPr="00000000">
        <w:rPr>
          <w:rFonts w:ascii="Century Gothic" w:cs="Century Gothic" w:eastAsia="Century Gothic" w:hAnsi="Century Gothic"/>
          <w:rtl w:val="0"/>
        </w:rPr>
        <w:t xml:space="preserve">.</w:t>
      </w:r>
      <w:r w:rsidDel="00000000" w:rsidR="00000000" w:rsidRPr="00000000">
        <w:rPr>
          <w:rtl w:val="0"/>
        </w:rPr>
      </w:r>
    </w:p>
    <w:p w:rsidR="00000000" w:rsidDel="00000000" w:rsidP="00000000" w:rsidRDefault="00000000" w:rsidRPr="00000000" w14:paraId="00000064">
      <w:pPr>
        <w:widowControl w:val="0"/>
        <w:numPr>
          <w:ilvl w:val="0"/>
          <w:numId w:val="9"/>
        </w:numPr>
        <w:pBdr>
          <w:top w:space="0" w:sz="0" w:val="nil"/>
          <w:left w:space="0" w:sz="0" w:val="nil"/>
          <w:bottom w:space="0" w:sz="0" w:val="nil"/>
          <w:right w:space="0" w:sz="0" w:val="nil"/>
          <w:between w:space="0" w:sz="0" w:val="nil"/>
        </w:pBdr>
        <w:spacing w:after="0" w:before="0" w:line="230" w:lineRule="auto"/>
        <w:ind w:left="720" w:right="1523"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We take into account the parents/carers’ concerns and expertise. Everyone understands the agreed outcomes sought for the child </w:t>
      </w:r>
      <w:r w:rsidDel="00000000" w:rsidR="00000000" w:rsidRPr="00000000">
        <w:rPr>
          <w:rtl w:val="0"/>
        </w:rPr>
      </w:r>
    </w:p>
    <w:p w:rsidR="00000000" w:rsidDel="00000000" w:rsidP="00000000" w:rsidRDefault="00000000" w:rsidRPr="00000000" w14:paraId="00000065">
      <w:pPr>
        <w:widowControl w:val="0"/>
        <w:numPr>
          <w:ilvl w:val="0"/>
          <w:numId w:val="9"/>
        </w:numPr>
        <w:pBdr>
          <w:top w:space="0" w:sz="0" w:val="nil"/>
          <w:left w:space="0" w:sz="0" w:val="nil"/>
          <w:bottom w:space="0" w:sz="0" w:val="nil"/>
          <w:right w:space="0" w:sz="0" w:val="nil"/>
          <w:between w:space="0" w:sz="0" w:val="nil"/>
        </w:pBdr>
        <w:spacing w:before="0" w:line="230" w:lineRule="auto"/>
        <w:ind w:left="720" w:right="1523" w:hanging="36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Everyone is clear on what the next steps are.</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before="11" w:line="240" w:lineRule="auto"/>
        <w:ind w:left="486"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before="204" w:line="240" w:lineRule="auto"/>
        <w:ind w:left="0" w:firstLine="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5.4 Assessing and reviewing pupils' progress towards outcomes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before="116" w:line="240" w:lineRule="auto"/>
        <w:ind w:left="0"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We will follow the graduated approach and the four-part cycle of assess, plan, do, review.  </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116" w:line="230" w:lineRule="auto"/>
        <w:ind w:left="0" w:right="7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class or subject teacher will work with other professionals to carry out a  clear analysis of the pupil’s needs. This will draw on: </w:t>
      </w:r>
    </w:p>
    <w:p w:rsidR="00000000" w:rsidDel="00000000" w:rsidP="00000000" w:rsidRDefault="00000000" w:rsidRPr="00000000" w14:paraId="0000006A">
      <w:pPr>
        <w:widowControl w:val="0"/>
        <w:numPr>
          <w:ilvl w:val="0"/>
          <w:numId w:val="1"/>
        </w:numPr>
        <w:pBdr>
          <w:top w:space="0" w:sz="0" w:val="nil"/>
          <w:left w:space="0" w:sz="0" w:val="nil"/>
          <w:bottom w:space="0" w:sz="0" w:val="nil"/>
          <w:right w:space="0" w:sz="0" w:val="nil"/>
          <w:between w:space="0" w:sz="0" w:val="nil"/>
        </w:pBdr>
        <w:spacing w:after="0" w:before="135"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teacher’s assessment and experience of the </w:t>
      </w:r>
      <w:r w:rsidDel="00000000" w:rsidR="00000000" w:rsidRPr="00000000">
        <w:rPr>
          <w:rFonts w:ascii="Century Gothic" w:cs="Century Gothic" w:eastAsia="Century Gothic" w:hAnsi="Century Gothic"/>
          <w:rtl w:val="0"/>
        </w:rPr>
        <w:t xml:space="preserve">pupil.</w:t>
      </w:r>
      <w:r w:rsidDel="00000000" w:rsidR="00000000" w:rsidRPr="00000000">
        <w:rPr>
          <w:rFonts w:ascii="Century Gothic" w:cs="Century Gothic" w:eastAsia="Century Gothic" w:hAnsi="Century Gothic"/>
          <w:color w:val="000000"/>
          <w:rtl w:val="0"/>
        </w:rPr>
        <w:t xml:space="preserve"> </w:t>
      </w:r>
      <w:r w:rsidDel="00000000" w:rsidR="00000000" w:rsidRPr="00000000">
        <w:rPr>
          <w:rtl w:val="0"/>
        </w:rPr>
      </w:r>
    </w:p>
    <w:p w:rsidR="00000000" w:rsidDel="00000000" w:rsidP="00000000" w:rsidRDefault="00000000" w:rsidRPr="00000000" w14:paraId="0000006B">
      <w:pPr>
        <w:widowControl w:val="0"/>
        <w:numPr>
          <w:ilvl w:val="0"/>
          <w:numId w:val="1"/>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Their previous progress and attainment and behaviour  </w:t>
      </w:r>
      <w:r w:rsidDel="00000000" w:rsidR="00000000" w:rsidRPr="00000000">
        <w:rPr>
          <w:rtl w:val="0"/>
        </w:rPr>
      </w:r>
    </w:p>
    <w:p w:rsidR="00000000" w:rsidDel="00000000" w:rsidP="00000000" w:rsidRDefault="00000000" w:rsidRPr="00000000" w14:paraId="0000006C">
      <w:pPr>
        <w:widowControl w:val="0"/>
        <w:numPr>
          <w:ilvl w:val="0"/>
          <w:numId w:val="1"/>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Other teachers’ assessments, where relevant </w:t>
      </w:r>
      <w:r w:rsidDel="00000000" w:rsidR="00000000" w:rsidRPr="00000000">
        <w:rPr>
          <w:rtl w:val="0"/>
        </w:rPr>
      </w:r>
    </w:p>
    <w:p w:rsidR="00000000" w:rsidDel="00000000" w:rsidP="00000000" w:rsidRDefault="00000000" w:rsidRPr="00000000" w14:paraId="0000006D">
      <w:pPr>
        <w:widowControl w:val="0"/>
        <w:numPr>
          <w:ilvl w:val="0"/>
          <w:numId w:val="1"/>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individual’s development in comparison to their peers and national data </w:t>
      </w:r>
      <w:r w:rsidDel="00000000" w:rsidR="00000000" w:rsidRPr="00000000">
        <w:rPr>
          <w:rtl w:val="0"/>
        </w:rPr>
      </w:r>
    </w:p>
    <w:p w:rsidR="00000000" w:rsidDel="00000000" w:rsidP="00000000" w:rsidRDefault="00000000" w:rsidRPr="00000000" w14:paraId="0000006E">
      <w:pPr>
        <w:widowControl w:val="0"/>
        <w:numPr>
          <w:ilvl w:val="0"/>
          <w:numId w:val="1"/>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views and experience of parents/carers </w:t>
      </w:r>
      <w:r w:rsidDel="00000000" w:rsidR="00000000" w:rsidRPr="00000000">
        <w:rPr>
          <w:rtl w:val="0"/>
        </w:rPr>
      </w:r>
    </w:p>
    <w:p w:rsidR="00000000" w:rsidDel="00000000" w:rsidP="00000000" w:rsidRDefault="00000000" w:rsidRPr="00000000" w14:paraId="0000006F">
      <w:pPr>
        <w:widowControl w:val="0"/>
        <w:numPr>
          <w:ilvl w:val="0"/>
          <w:numId w:val="1"/>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pupil’s own views </w:t>
      </w:r>
      <w:r w:rsidDel="00000000" w:rsidR="00000000" w:rsidRPr="00000000">
        <w:rPr>
          <w:rtl w:val="0"/>
        </w:rPr>
      </w:r>
    </w:p>
    <w:p w:rsidR="00000000" w:rsidDel="00000000" w:rsidP="00000000" w:rsidRDefault="00000000" w:rsidRPr="00000000" w14:paraId="00000070">
      <w:pPr>
        <w:widowControl w:val="0"/>
        <w:numPr>
          <w:ilvl w:val="0"/>
          <w:numId w:val="1"/>
        </w:numPr>
        <w:pBdr>
          <w:top w:space="0" w:sz="0" w:val="nil"/>
          <w:left w:space="0" w:sz="0" w:val="nil"/>
          <w:bottom w:space="0" w:sz="0" w:val="nil"/>
          <w:right w:space="0" w:sz="0" w:val="nil"/>
          <w:between w:space="0" w:sz="0" w:val="nil"/>
        </w:pBdr>
        <w:spacing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Advice from external support services. </w:t>
      </w: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before="116" w:line="230" w:lineRule="auto"/>
        <w:ind w:left="0" w:right="77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The assessment will be reviewed regularly as well as being scrutinised and adapted through  the Annual Review and IEP cycles. </w:t>
      </w: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116" w:line="230" w:lineRule="auto"/>
        <w:ind w:left="0" w:right="77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120" w:line="240" w:lineRule="auto"/>
        <w:ind w:left="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before="120" w:line="240" w:lineRule="auto"/>
        <w:ind w:left="0" w:firstLine="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5.5 Supporting pupils moving between phases and preparing for adulthood </w:t>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before="116" w:line="230" w:lineRule="auto"/>
        <w:ind w:left="0" w:right="7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We will share information with the School, college, or other setting the pupil is moving to. We  will agree with parents/carers and pupils which information will be shared as part of this.  </w:t>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before="120" w:line="240" w:lineRule="auto"/>
        <w:ind w:left="124"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before="120" w:line="240" w:lineRule="auto"/>
        <w:ind w:left="0" w:firstLine="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5.6 Our approach to teaching pupils with SEN </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before="116" w:line="230" w:lineRule="auto"/>
        <w:ind w:left="0" w:right="1214"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High quality teaching is our first step in responding to pupils who have SEN. This will be  differentiated for individual pupils.  </w:t>
      </w: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116" w:line="230" w:lineRule="auto"/>
        <w:ind w:left="0" w:right="1214"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We will also provide a raft of interventions that include the following: nurture, behaviourism,  therapeutic interventions, small group and individualised learning, differentiated pedagogy  and curriculum, sensory specific environments, social and physical care. </w:t>
      </w:r>
      <w:r w:rsidDel="00000000" w:rsidR="00000000" w:rsidRPr="00000000">
        <w:rPr>
          <w:rtl w:val="0"/>
        </w:rPr>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before="116" w:line="230" w:lineRule="auto"/>
        <w:ind w:left="0" w:right="1214"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before="116" w:line="230" w:lineRule="auto"/>
        <w:ind w:left="0" w:right="1214" w:firstLine="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5.7 Adaptations to the curriculum and learning environment  </w:t>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before="116" w:line="240" w:lineRule="auto"/>
        <w:ind w:left="0"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We make the following adaptations to ensure all pupils’ needs are met: </w:t>
      </w:r>
    </w:p>
    <w:p w:rsidR="00000000" w:rsidDel="00000000" w:rsidP="00000000" w:rsidRDefault="00000000" w:rsidRPr="00000000" w14:paraId="0000007D">
      <w:pPr>
        <w:widowControl w:val="0"/>
        <w:numPr>
          <w:ilvl w:val="0"/>
          <w:numId w:val="7"/>
        </w:numPr>
        <w:pBdr>
          <w:top w:space="0" w:sz="0" w:val="nil"/>
          <w:left w:space="0" w:sz="0" w:val="nil"/>
          <w:bottom w:space="0" w:sz="0" w:val="nil"/>
          <w:right w:space="0" w:sz="0" w:val="nil"/>
          <w:between w:space="0" w:sz="0" w:val="nil"/>
        </w:pBdr>
        <w:spacing w:after="0" w:before="131" w:line="225" w:lineRule="auto"/>
        <w:ind w:left="720" w:right="959"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Differentiating our curriculum to ensure all pupils are able to access it, for example,  by grouping, 1:1 work, teaching style, content of the lesson, etc.  </w:t>
      </w:r>
      <w:r w:rsidDel="00000000" w:rsidR="00000000" w:rsidRPr="00000000">
        <w:rPr>
          <w:rtl w:val="0"/>
        </w:rPr>
      </w:r>
    </w:p>
    <w:p w:rsidR="00000000" w:rsidDel="00000000" w:rsidP="00000000" w:rsidRDefault="00000000" w:rsidRPr="00000000" w14:paraId="0000007E">
      <w:pPr>
        <w:widowControl w:val="0"/>
        <w:numPr>
          <w:ilvl w:val="0"/>
          <w:numId w:val="7"/>
        </w:numPr>
        <w:pBdr>
          <w:top w:space="0" w:sz="0" w:val="nil"/>
          <w:left w:space="0" w:sz="0" w:val="nil"/>
          <w:bottom w:space="0" w:sz="0" w:val="nil"/>
          <w:right w:space="0" w:sz="0" w:val="nil"/>
          <w:between w:space="0" w:sz="0" w:val="nil"/>
        </w:pBdr>
        <w:spacing w:after="0" w:before="0" w:line="225" w:lineRule="auto"/>
        <w:ind w:left="720" w:right="959"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A</w:t>
      </w:r>
      <w:r w:rsidDel="00000000" w:rsidR="00000000" w:rsidRPr="00000000">
        <w:rPr>
          <w:rFonts w:ascii="Century Gothic" w:cs="Century Gothic" w:eastAsia="Century Gothic" w:hAnsi="Century Gothic"/>
          <w:color w:val="000000"/>
          <w:rtl w:val="0"/>
        </w:rPr>
        <w:t xml:space="preserve">dapting our resources and staffing  </w:t>
      </w:r>
      <w:r w:rsidDel="00000000" w:rsidR="00000000" w:rsidRPr="00000000">
        <w:rPr>
          <w:rtl w:val="0"/>
        </w:rPr>
      </w:r>
    </w:p>
    <w:p w:rsidR="00000000" w:rsidDel="00000000" w:rsidP="00000000" w:rsidRDefault="00000000" w:rsidRPr="00000000" w14:paraId="0000007F">
      <w:pPr>
        <w:widowControl w:val="0"/>
        <w:numPr>
          <w:ilvl w:val="0"/>
          <w:numId w:val="7"/>
        </w:numPr>
        <w:pBdr>
          <w:top w:space="0" w:sz="0" w:val="nil"/>
          <w:left w:space="0" w:sz="0" w:val="nil"/>
          <w:bottom w:space="0" w:sz="0" w:val="nil"/>
          <w:right w:space="0" w:sz="0" w:val="nil"/>
          <w:between w:space="0" w:sz="0" w:val="nil"/>
        </w:pBdr>
        <w:spacing w:after="0" w:before="0" w:line="225" w:lineRule="auto"/>
        <w:ind w:left="720" w:right="959"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Using recommended aids, such as laptops, coloured overlays, visual timetables,  larger </w:t>
      </w:r>
      <w:r w:rsidDel="00000000" w:rsidR="00000000" w:rsidRPr="00000000">
        <w:rPr>
          <w:rFonts w:ascii="Century Gothic" w:cs="Century Gothic" w:eastAsia="Century Gothic" w:hAnsi="Century Gothic"/>
          <w:rtl w:val="0"/>
        </w:rPr>
        <w:t xml:space="preserve">fonts</w:t>
      </w:r>
      <w:r w:rsidDel="00000000" w:rsidR="00000000" w:rsidRPr="00000000">
        <w:rPr>
          <w:rFonts w:ascii="Century Gothic" w:cs="Century Gothic" w:eastAsia="Century Gothic" w:hAnsi="Century Gothic"/>
          <w:color w:val="000000"/>
          <w:rtl w:val="0"/>
        </w:rPr>
        <w:t xml:space="preserve">, etc.  </w:t>
      </w:r>
      <w:r w:rsidDel="00000000" w:rsidR="00000000" w:rsidRPr="00000000">
        <w:rPr>
          <w:rtl w:val="0"/>
        </w:rPr>
      </w:r>
    </w:p>
    <w:p w:rsidR="00000000" w:rsidDel="00000000" w:rsidP="00000000" w:rsidRDefault="00000000" w:rsidRPr="00000000" w14:paraId="00000080">
      <w:pPr>
        <w:widowControl w:val="0"/>
        <w:numPr>
          <w:ilvl w:val="0"/>
          <w:numId w:val="7"/>
        </w:numPr>
        <w:pBdr>
          <w:top w:space="0" w:sz="0" w:val="nil"/>
          <w:left w:space="0" w:sz="0" w:val="nil"/>
          <w:bottom w:space="0" w:sz="0" w:val="nil"/>
          <w:right w:space="0" w:sz="0" w:val="nil"/>
          <w:between w:space="0" w:sz="0" w:val="nil"/>
        </w:pBdr>
        <w:spacing w:before="0" w:line="225" w:lineRule="auto"/>
        <w:ind w:left="720" w:right="959" w:hanging="360"/>
        <w:jc w:val="both"/>
        <w:rPr>
          <w:rFonts w:ascii="Century Gothic" w:cs="Century Gothic" w:eastAsia="Century Gothic" w:hAnsi="Century Gothic"/>
          <w:color w:val="000000"/>
        </w:rPr>
        <w:sectPr>
          <w:type w:val="continuous"/>
          <w:pgSz w:h="16820" w:w="11900" w:orient="portrait"/>
          <w:pgMar w:bottom="755" w:top="750" w:left="1322" w:right="659" w:header="0" w:footer="720"/>
        </w:sectPr>
      </w:pPr>
      <w:r w:rsidDel="00000000" w:rsidR="00000000" w:rsidRPr="00000000">
        <w:rPr>
          <w:rFonts w:ascii="Century Gothic" w:cs="Century Gothic" w:eastAsia="Century Gothic" w:hAnsi="Century Gothic"/>
          <w:color w:val="000000"/>
          <w:rtl w:val="0"/>
        </w:rPr>
        <w:t xml:space="preserve">Differentiating our teaching, for example, giving longer processing times, pre teaching of key vocabulary, reading instructions aloud</w:t>
      </w:r>
      <w:r w:rsidDel="00000000" w:rsidR="00000000" w:rsidRPr="00000000">
        <w:rPr>
          <w:rFonts w:ascii="Century Gothic" w:cs="Century Gothic" w:eastAsia="Century Gothic" w:hAnsi="Century Gothic"/>
          <w:rtl w:val="0"/>
        </w:rPr>
        <w:t xml:space="preserve">.</w:t>
      </w: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before="1968" w:line="240" w:lineRule="auto"/>
        <w:jc w:val="both"/>
        <w:rPr>
          <w:rFonts w:ascii="Century Gothic" w:cs="Century Gothic" w:eastAsia="Century Gothic" w:hAnsi="Century Gothic"/>
          <w:b w:val="1"/>
          <w:bCs w:val="1"/>
          <w:color w:val="000000"/>
          <w:sz w:val="24"/>
          <w:szCs w:val="24"/>
        </w:rPr>
        <w:sectPr>
          <w:type w:val="continuous"/>
          <w:pgSz w:h="16820" w:w="11900" w:orient="portrait"/>
          <w:pgMar w:bottom="755" w:top="750" w:left="1447" w:right="654" w:header="0" w:footer="720"/>
          <w:cols w:equalWidth="0" w:num="2">
            <w:col w:space="0" w:w="4899.5"/>
            <w:col w:space="0" w:w="4899.5"/>
          </w:cols>
        </w:sectPr>
      </w:pPr>
      <w:r w:rsidDel="00000000" w:rsidR="00000000" w:rsidRPr="00000000">
        <w:rPr>
          <w:rFonts w:ascii="Century Gothic" w:cs="Century Gothic" w:eastAsia="Century Gothic" w:hAnsi="Century Gothic"/>
          <w:b w:val="1"/>
          <w:bCs w:val="1"/>
          <w:rtl w:val="0"/>
        </w:rPr>
        <w:t xml:space="preserve">5</w:t>
      </w:r>
      <w:r w:rsidDel="00000000" w:rsidR="00000000" w:rsidRPr="00000000">
        <w:rPr>
          <w:rFonts w:ascii="Century Gothic" w:cs="Century Gothic" w:eastAsia="Century Gothic" w:hAnsi="Century Gothic"/>
          <w:b w:val="1"/>
          <w:bCs w:val="1"/>
          <w:color w:val="000000"/>
          <w:rtl w:val="0"/>
        </w:rPr>
        <w:t xml:space="preserve">.8 Additional support for learni</w:t>
      </w:r>
      <w:r w:rsidDel="00000000" w:rsidR="00000000" w:rsidRPr="00000000">
        <w:rPr>
          <w:rFonts w:ascii="Century Gothic" w:cs="Century Gothic" w:eastAsia="Century Gothic" w:hAnsi="Century Gothic"/>
          <w:b w:val="1"/>
          <w:bCs w:val="1"/>
          <w:color w:val="000000"/>
          <w:sz w:val="24"/>
          <w:szCs w:val="24"/>
          <w:rtl w:val="0"/>
        </w:rPr>
        <w:t xml:space="preserve">ng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324" w:line="230" w:lineRule="auto"/>
        <w:ind w:left="129" w:right="1474" w:hanging="1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We have many staff who are trained to deliver interventions in areas </w:t>
      </w:r>
      <w:r w:rsidDel="00000000" w:rsidR="00000000" w:rsidRPr="00000000">
        <w:rPr>
          <w:rFonts w:ascii="Century Gothic" w:cs="Century Gothic" w:eastAsia="Century Gothic" w:hAnsi="Century Gothic"/>
          <w:rtl w:val="0"/>
        </w:rPr>
        <w:t xml:space="preserve">including</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before="324" w:line="230" w:lineRule="auto"/>
        <w:ind w:left="129" w:right="1474" w:hanging="1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literacy,  numeracy, behaviour, OT, S and L, play</w:t>
      </w:r>
      <w:r w:rsidDel="00000000" w:rsidR="00000000" w:rsidRPr="00000000">
        <w:rPr>
          <w:rFonts w:ascii="Century Gothic" w:cs="Century Gothic" w:eastAsia="Century Gothic" w:hAnsi="Century Gothic"/>
          <w:rtl w:val="0"/>
        </w:rPr>
        <w:t xml:space="preserve"> and</w:t>
      </w:r>
      <w:r w:rsidDel="00000000" w:rsidR="00000000" w:rsidRPr="00000000">
        <w:rPr>
          <w:rFonts w:ascii="Century Gothic" w:cs="Century Gothic" w:eastAsia="Century Gothic" w:hAnsi="Century Gothic"/>
          <w:color w:val="000000"/>
          <w:rtl w:val="0"/>
        </w:rPr>
        <w:t xml:space="preserve"> self-care. </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before="380" w:line="240" w:lineRule="auto"/>
        <w:ind w:left="0" w:firstLine="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5.9 Evaluating the effectiveness of SEN provision  </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before="116" w:line="240" w:lineRule="auto"/>
        <w:ind w:left="0"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We evaluate the effectiveness of provision for pupils with SEN by: </w:t>
      </w:r>
    </w:p>
    <w:p w:rsidR="00000000" w:rsidDel="00000000" w:rsidP="00000000" w:rsidRDefault="00000000" w:rsidRPr="00000000" w14:paraId="00000086">
      <w:pPr>
        <w:widowControl w:val="0"/>
        <w:numPr>
          <w:ilvl w:val="0"/>
          <w:numId w:val="11"/>
        </w:numPr>
        <w:pBdr>
          <w:top w:space="0" w:sz="0" w:val="nil"/>
          <w:left w:space="0" w:sz="0" w:val="nil"/>
          <w:bottom w:space="0" w:sz="0" w:val="nil"/>
          <w:right w:space="0" w:sz="0" w:val="nil"/>
          <w:between w:space="0" w:sz="0" w:val="nil"/>
        </w:pBdr>
        <w:spacing w:after="0" w:before="126" w:line="242" w:lineRule="auto"/>
        <w:ind w:left="720" w:right="2528"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Reviewing pupils’ individual progress towards their goals constantly</w:t>
      </w:r>
      <w:r w:rsidDel="00000000" w:rsidR="00000000" w:rsidRPr="00000000">
        <w:rPr>
          <w:rtl w:val="0"/>
        </w:rPr>
      </w:r>
    </w:p>
    <w:p w:rsidR="00000000" w:rsidDel="00000000" w:rsidP="00000000" w:rsidRDefault="00000000" w:rsidRPr="00000000" w14:paraId="00000087">
      <w:pPr>
        <w:widowControl w:val="0"/>
        <w:numPr>
          <w:ilvl w:val="0"/>
          <w:numId w:val="11"/>
        </w:numPr>
        <w:pBdr>
          <w:top w:space="0" w:sz="0" w:val="nil"/>
          <w:left w:space="0" w:sz="0" w:val="nil"/>
          <w:bottom w:space="0" w:sz="0" w:val="nil"/>
          <w:right w:space="0" w:sz="0" w:val="nil"/>
          <w:between w:space="0" w:sz="0" w:val="nil"/>
        </w:pBdr>
        <w:spacing w:after="0" w:before="0" w:line="242" w:lineRule="auto"/>
        <w:ind w:left="720" w:right="2528"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Ongoing review of the impact of interventions </w:t>
      </w:r>
      <w:r w:rsidDel="00000000" w:rsidR="00000000" w:rsidRPr="00000000">
        <w:rPr>
          <w:rtl w:val="0"/>
        </w:rPr>
      </w:r>
    </w:p>
    <w:p w:rsidR="00000000" w:rsidDel="00000000" w:rsidP="00000000" w:rsidRDefault="00000000" w:rsidRPr="00000000" w14:paraId="00000088">
      <w:pPr>
        <w:widowControl w:val="0"/>
        <w:numPr>
          <w:ilvl w:val="0"/>
          <w:numId w:val="11"/>
        </w:numPr>
        <w:pBdr>
          <w:top w:space="0" w:sz="0" w:val="nil"/>
          <w:left w:space="0" w:sz="0" w:val="nil"/>
          <w:bottom w:space="0" w:sz="0" w:val="nil"/>
          <w:right w:space="0" w:sz="0" w:val="nil"/>
          <w:between w:space="0" w:sz="0" w:val="nil"/>
        </w:pBdr>
        <w:spacing w:after="0" w:before="0" w:line="242" w:lineRule="auto"/>
        <w:ind w:left="720" w:right="2528"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Pupil questionnaires, informal feedback and pupil Councils. </w:t>
      </w:r>
      <w:r w:rsidDel="00000000" w:rsidR="00000000" w:rsidRPr="00000000">
        <w:rPr>
          <w:rtl w:val="0"/>
        </w:rPr>
      </w:r>
    </w:p>
    <w:p w:rsidR="00000000" w:rsidDel="00000000" w:rsidP="00000000" w:rsidRDefault="00000000" w:rsidRPr="00000000" w14:paraId="00000089">
      <w:pPr>
        <w:widowControl w:val="0"/>
        <w:numPr>
          <w:ilvl w:val="0"/>
          <w:numId w:val="11"/>
        </w:numPr>
        <w:pBdr>
          <w:top w:space="0" w:sz="0" w:val="nil"/>
          <w:left w:space="0" w:sz="0" w:val="nil"/>
          <w:bottom w:space="0" w:sz="0" w:val="nil"/>
          <w:right w:space="0" w:sz="0" w:val="nil"/>
          <w:between w:space="0" w:sz="0" w:val="nil"/>
        </w:pBdr>
        <w:spacing w:after="0" w:before="0" w:line="242" w:lineRule="auto"/>
        <w:ind w:left="720" w:right="2528"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Using a </w:t>
      </w:r>
      <w:r w:rsidDel="00000000" w:rsidR="00000000" w:rsidRPr="00000000">
        <w:rPr>
          <w:rFonts w:ascii="Century Gothic" w:cs="Century Gothic" w:eastAsia="Century Gothic" w:hAnsi="Century Gothic"/>
          <w:rtl w:val="0"/>
        </w:rPr>
        <w:t xml:space="preserve">range</w:t>
      </w:r>
      <w:r w:rsidDel="00000000" w:rsidR="00000000" w:rsidRPr="00000000">
        <w:rPr>
          <w:rFonts w:ascii="Century Gothic" w:cs="Century Gothic" w:eastAsia="Century Gothic" w:hAnsi="Century Gothic"/>
          <w:color w:val="000000"/>
          <w:rtl w:val="0"/>
        </w:rPr>
        <w:t xml:space="preserve"> of methods to</w:t>
      </w:r>
      <w:r w:rsidDel="00000000" w:rsidR="00000000" w:rsidRPr="00000000">
        <w:rPr>
          <w:rFonts w:ascii="Century Gothic" w:cs="Century Gothic" w:eastAsia="Century Gothic" w:hAnsi="Century Gothic"/>
          <w:rtl w:val="0"/>
        </w:rPr>
        <w:t xml:space="preserve"> map and</w:t>
      </w:r>
      <w:r w:rsidDel="00000000" w:rsidR="00000000" w:rsidRPr="00000000">
        <w:rPr>
          <w:rFonts w:ascii="Century Gothic" w:cs="Century Gothic" w:eastAsia="Century Gothic" w:hAnsi="Century Gothic"/>
          <w:color w:val="000000"/>
          <w:rtl w:val="0"/>
        </w:rPr>
        <w:t xml:space="preserve"> measure progress</w:t>
      </w:r>
      <w:r w:rsidDel="00000000" w:rsidR="00000000" w:rsidRPr="00000000">
        <w:rPr>
          <w:rtl w:val="0"/>
        </w:rPr>
      </w:r>
    </w:p>
    <w:p w:rsidR="00000000" w:rsidDel="00000000" w:rsidP="00000000" w:rsidRDefault="00000000" w:rsidRPr="00000000" w14:paraId="0000008A">
      <w:pPr>
        <w:widowControl w:val="0"/>
        <w:numPr>
          <w:ilvl w:val="0"/>
          <w:numId w:val="11"/>
        </w:numPr>
        <w:pBdr>
          <w:top w:space="0" w:sz="0" w:val="nil"/>
          <w:left w:space="0" w:sz="0" w:val="nil"/>
          <w:bottom w:space="0" w:sz="0" w:val="nil"/>
          <w:right w:space="0" w:sz="0" w:val="nil"/>
          <w:between w:space="0" w:sz="0" w:val="nil"/>
        </w:pBdr>
        <w:spacing w:before="0" w:line="242" w:lineRule="auto"/>
        <w:ind w:left="720" w:right="2528"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Holding annual reviews for pupils with EHC plans. </w:t>
      </w:r>
      <w:r w:rsidDel="00000000" w:rsidR="00000000" w:rsidRPr="00000000">
        <w:rPr>
          <w:rtl w:val="0"/>
        </w:rPr>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before="251" w:line="240" w:lineRule="auto"/>
        <w:ind w:left="0" w:firstLine="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5.10 Working with other agencies. </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228" w:lineRule="auto"/>
        <w:ind w:left="0" w:right="1045"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schools and provisions within the Beckmead Trust are committed to working with  external agencies to enhance the welfare of pupils and maximise the effectiveness of the  work of the school. These agencies will include social care, CAMHS, YOS, EP service,  Police. </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before="261" w:line="240" w:lineRule="auto"/>
        <w:ind w:left="0" w:firstLine="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5.11 Complaints about SEN provision  </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before="116" w:line="230" w:lineRule="auto"/>
        <w:ind w:left="0" w:right="1070"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Complaints about SEN provision in our Schools should be made to the Headteacher in the  first instance. They will then be referred to the School’s complaints policy.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before="120" w:line="230" w:lineRule="auto"/>
        <w:ind w:left="0" w:right="766"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 parents/carers of pupils with disabilities have the right to make disability discrimination  claims to the first-tier SEND tribunal if they believe that our School has discriminated against  their children. They can make a claim about alleged discrimination regarding: </w:t>
      </w:r>
    </w:p>
    <w:p w:rsidR="00000000" w:rsidDel="00000000" w:rsidP="00000000" w:rsidRDefault="00000000" w:rsidRPr="00000000" w14:paraId="00000090">
      <w:pPr>
        <w:widowControl w:val="0"/>
        <w:numPr>
          <w:ilvl w:val="0"/>
          <w:numId w:val="4"/>
        </w:numPr>
        <w:pBdr>
          <w:top w:space="0" w:sz="0" w:val="nil"/>
          <w:left w:space="0" w:sz="0" w:val="nil"/>
          <w:bottom w:space="0" w:sz="0" w:val="nil"/>
          <w:right w:space="0" w:sz="0" w:val="nil"/>
          <w:between w:space="0" w:sz="0" w:val="nil"/>
        </w:pBdr>
        <w:spacing w:after="0" w:before="135"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Suspensions</w:t>
      </w:r>
      <w:r w:rsidDel="00000000" w:rsidR="00000000" w:rsidRPr="00000000">
        <w:rPr>
          <w:rtl w:val="0"/>
        </w:rPr>
      </w:r>
    </w:p>
    <w:p w:rsidR="00000000" w:rsidDel="00000000" w:rsidP="00000000" w:rsidRDefault="00000000" w:rsidRPr="00000000" w14:paraId="00000091">
      <w:pPr>
        <w:widowControl w:val="0"/>
        <w:numPr>
          <w:ilvl w:val="0"/>
          <w:numId w:val="4"/>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Exclusions </w:t>
      </w:r>
      <w:r w:rsidDel="00000000" w:rsidR="00000000" w:rsidRPr="00000000">
        <w:rPr>
          <w:rtl w:val="0"/>
        </w:rPr>
      </w:r>
    </w:p>
    <w:p w:rsidR="00000000" w:rsidDel="00000000" w:rsidP="00000000" w:rsidRDefault="00000000" w:rsidRPr="00000000" w14:paraId="00000092">
      <w:pPr>
        <w:widowControl w:val="0"/>
        <w:numPr>
          <w:ilvl w:val="0"/>
          <w:numId w:val="4"/>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Provision of education and associated services </w:t>
      </w:r>
      <w:r w:rsidDel="00000000" w:rsidR="00000000" w:rsidRPr="00000000">
        <w:rPr>
          <w:rtl w:val="0"/>
        </w:rPr>
      </w:r>
    </w:p>
    <w:p w:rsidR="00000000" w:rsidDel="00000000" w:rsidP="00000000" w:rsidRDefault="00000000" w:rsidRPr="00000000" w14:paraId="00000093">
      <w:pPr>
        <w:widowControl w:val="0"/>
        <w:numPr>
          <w:ilvl w:val="0"/>
          <w:numId w:val="4"/>
        </w:numPr>
        <w:pBdr>
          <w:top w:space="0" w:sz="0" w:val="nil"/>
          <w:left w:space="0" w:sz="0" w:val="nil"/>
          <w:bottom w:space="0" w:sz="0" w:val="nil"/>
          <w:right w:space="0" w:sz="0" w:val="nil"/>
          <w:between w:space="0" w:sz="0" w:val="nil"/>
        </w:pBdr>
        <w:spacing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 Making reasonable adjustments, including the provision of auxiliary aids and services  </w:t>
      </w: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486" w:line="240" w:lineRule="auto"/>
        <w:ind w:left="0" w:firstLine="0"/>
        <w:jc w:val="both"/>
        <w:rPr>
          <w:rFonts w:ascii="Century Gothic" w:cs="Century Gothic" w:eastAsia="Century Gothic" w:hAnsi="Century Gothic"/>
          <w:b w:val="1"/>
          <w:bCs w:val="1"/>
          <w:color w:val="000000"/>
          <w:sz w:val="27"/>
          <w:szCs w:val="27"/>
        </w:rPr>
      </w:pPr>
      <w:r w:rsidDel="00000000" w:rsidR="00000000" w:rsidRPr="00000000">
        <w:rPr>
          <w:rFonts w:ascii="Century Gothic" w:cs="Century Gothic" w:eastAsia="Century Gothic" w:hAnsi="Century Gothic"/>
          <w:b w:val="1"/>
          <w:bCs w:val="1"/>
          <w:color w:val="000000"/>
          <w:sz w:val="27"/>
          <w:szCs w:val="27"/>
          <w:rtl w:val="0"/>
        </w:rPr>
        <w:t xml:space="preserve">6. Monitoring arrangements </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before="116" w:line="230" w:lineRule="auto"/>
        <w:ind w:left="0" w:right="1071"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This policy and information report will be reviewed by the Board of Trustees every year. It  will also be updated if any changes to the information are made during the year.  </w:t>
      </w:r>
      <w:r w:rsidDel="00000000" w:rsidR="00000000" w:rsidRPr="00000000">
        <w:rPr>
          <w:rtl w:val="0"/>
        </w:rPr>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before="116" w:line="230" w:lineRule="auto"/>
        <w:ind w:left="0" w:right="1071"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It will be approved by the Board of Trustees.  </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486" w:line="240" w:lineRule="auto"/>
        <w:ind w:left="0" w:firstLine="0"/>
        <w:jc w:val="both"/>
        <w:rPr>
          <w:rFonts w:ascii="Century Gothic" w:cs="Century Gothic" w:eastAsia="Century Gothic" w:hAnsi="Century Gothic"/>
          <w:b w:val="1"/>
          <w:bCs w:val="1"/>
          <w:color w:val="000000"/>
          <w:sz w:val="27"/>
          <w:szCs w:val="27"/>
        </w:rPr>
      </w:pPr>
      <w:r w:rsidDel="00000000" w:rsidR="00000000" w:rsidRPr="00000000">
        <w:rPr>
          <w:rFonts w:ascii="Century Gothic" w:cs="Century Gothic" w:eastAsia="Century Gothic" w:hAnsi="Century Gothic"/>
          <w:b w:val="1"/>
          <w:bCs w:val="1"/>
          <w:color w:val="000000"/>
          <w:sz w:val="27"/>
          <w:szCs w:val="27"/>
          <w:rtl w:val="0"/>
        </w:rPr>
        <w:t xml:space="preserve">7. Links with other policies and documents </w:t>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116" w:line="240" w:lineRule="auto"/>
        <w:ind w:left="0"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This policy links to our policies on:  </w:t>
      </w:r>
    </w:p>
    <w:p w:rsidR="00000000" w:rsidDel="00000000" w:rsidP="00000000" w:rsidRDefault="00000000" w:rsidRPr="00000000" w14:paraId="00000099">
      <w:pPr>
        <w:widowControl w:val="0"/>
        <w:numPr>
          <w:ilvl w:val="0"/>
          <w:numId w:val="5"/>
        </w:numPr>
        <w:pBdr>
          <w:top w:space="0" w:sz="0" w:val="nil"/>
          <w:left w:space="0" w:sz="0" w:val="nil"/>
          <w:bottom w:space="0" w:sz="0" w:val="nil"/>
          <w:right w:space="0" w:sz="0" w:val="nil"/>
          <w:between w:space="0" w:sz="0" w:val="nil"/>
        </w:pBdr>
        <w:spacing w:after="0" w:before="131"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Accessibility plan  </w:t>
      </w:r>
      <w:r w:rsidDel="00000000" w:rsidR="00000000" w:rsidRPr="00000000">
        <w:rPr>
          <w:rtl w:val="0"/>
        </w:rPr>
      </w:r>
    </w:p>
    <w:p w:rsidR="00000000" w:rsidDel="00000000" w:rsidP="00000000" w:rsidRDefault="00000000" w:rsidRPr="00000000" w14:paraId="0000009A">
      <w:pPr>
        <w:widowControl w:val="0"/>
        <w:numPr>
          <w:ilvl w:val="0"/>
          <w:numId w:val="5"/>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Behaviour </w:t>
      </w:r>
      <w:r w:rsidDel="00000000" w:rsidR="00000000" w:rsidRPr="00000000">
        <w:rPr>
          <w:rtl w:val="0"/>
        </w:rPr>
      </w:r>
    </w:p>
    <w:p w:rsidR="00000000" w:rsidDel="00000000" w:rsidP="00000000" w:rsidRDefault="00000000" w:rsidRPr="00000000" w14:paraId="0000009B">
      <w:pPr>
        <w:widowControl w:val="0"/>
        <w:numPr>
          <w:ilvl w:val="0"/>
          <w:numId w:val="5"/>
        </w:numPr>
        <w:pBdr>
          <w:top w:space="0" w:sz="0" w:val="nil"/>
          <w:left w:space="0" w:sz="0" w:val="nil"/>
          <w:bottom w:space="0" w:sz="0" w:val="nil"/>
          <w:right w:space="0" w:sz="0" w:val="nil"/>
          <w:between w:space="0" w:sz="0" w:val="nil"/>
        </w:pBdr>
        <w:spacing w:after="0"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Equality information and objectives  </w:t>
      </w:r>
      <w:r w:rsidDel="00000000" w:rsidR="00000000" w:rsidRPr="00000000">
        <w:rPr>
          <w:rtl w:val="0"/>
        </w:rPr>
      </w:r>
    </w:p>
    <w:p w:rsidR="00000000" w:rsidDel="00000000" w:rsidP="00000000" w:rsidRDefault="00000000" w:rsidRPr="00000000" w14:paraId="0000009C">
      <w:pPr>
        <w:widowControl w:val="0"/>
        <w:numPr>
          <w:ilvl w:val="0"/>
          <w:numId w:val="5"/>
        </w:numPr>
        <w:pBdr>
          <w:top w:space="0" w:sz="0" w:val="nil"/>
          <w:left w:space="0" w:sz="0" w:val="nil"/>
          <w:bottom w:space="0" w:sz="0" w:val="nil"/>
          <w:right w:space="0" w:sz="0" w:val="nil"/>
          <w:between w:space="0" w:sz="0" w:val="nil"/>
        </w:pBdr>
        <w:spacing w:before="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Supporting pupils with medical conditions.</w:t>
      </w:r>
      <w:r w:rsidDel="00000000" w:rsidR="00000000" w:rsidRPr="00000000">
        <w:rPr>
          <w:rtl w:val="0"/>
        </w:rPr>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3" w:line="240" w:lineRule="auto"/>
        <w:ind w:right="785"/>
        <w:jc w:val="right"/>
        <w:rPr>
          <w:rFonts w:ascii="Calibri" w:cs="Calibri" w:eastAsia="Calibri" w:hAnsi="Calibri"/>
          <w:color w:val="767171"/>
          <w:sz w:val="18"/>
          <w:szCs w:val="18"/>
        </w:rPr>
      </w:pPr>
      <w:r w:rsidDel="00000000" w:rsidR="00000000" w:rsidRPr="00000000">
        <w:rPr>
          <w:rtl w:val="0"/>
        </w:rPr>
      </w:r>
    </w:p>
    <w:sectPr>
      <w:type w:val="continuous"/>
      <w:pgSz w:h="16820" w:w="11900" w:orient="portrait"/>
      <w:pgMar w:bottom="755" w:top="750" w:left="1322" w:right="659"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4838700</wp:posOffset>
          </wp:positionH>
          <wp:positionV relativeFrom="paragraph">
            <wp:posOffset>114300</wp:posOffset>
          </wp:positionV>
          <wp:extent cx="1895475" cy="1114425"/>
          <wp:effectExtent b="0" l="0" r="0" t="0"/>
          <wp:wrapSquare wrapText="bothSides" distB="114300" distT="114300" distL="114300" distR="114300"/>
          <wp:docPr id="12" name="image2.png"/>
          <a:graphic>
            <a:graphicData uri="http://schemas.openxmlformats.org/drawingml/2006/picture">
              <pic:pic>
                <pic:nvPicPr>
                  <pic:cNvPr id="0" name="image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2752725</wp:posOffset>
          </wp:positionH>
          <wp:positionV relativeFrom="paragraph">
            <wp:posOffset>114300</wp:posOffset>
          </wp:positionV>
          <wp:extent cx="1895475" cy="1114425"/>
          <wp:effectExtent b="0" l="0" r="0" t="0"/>
          <wp:wrapSquare wrapText="bothSides" distB="114300" distT="114300" distL="114300" distR="114300"/>
          <wp:docPr id="11" name="image2.png"/>
          <a:graphic>
            <a:graphicData uri="http://schemas.openxmlformats.org/drawingml/2006/picture">
              <pic:pic>
                <pic:nvPicPr>
                  <pic:cNvPr id="0" name="image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3" name="image3.png"/>
          <a:graphic>
            <a:graphicData uri="http://schemas.openxmlformats.org/drawingml/2006/picture">
              <pic:pic>
                <pic:nvPicPr>
                  <pic:cNvPr id="0" name="image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z5NhuyRBh4E750d1XfEZoaaQ+w==">CgMxLjA4AHIhMTVfenpWTWhYbHFNTkhTN08yTVdGUE5oVGhYYmptYzdT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2023-09-25T09:28:00Z</dcterms:created>
  <dc:creator>Monfries, Dean</dc:creator>
</cp:coreProperties>
</file>