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bCs w:val="0"/>
          <w:i w:val="0"/>
          <w:iCs w:val="0"/>
          <w:smallCaps w:val="0"/>
          <w:strike w:val="0"/>
          <w:color w:val="000000"/>
          <w:sz w:val="17"/>
          <w:szCs w:val="17"/>
          <w:u w:val="none"/>
          <w:shd w:fill="auto" w:val="clear"/>
          <w:vertAlign w:val="baseline"/>
        </w:rPr>
        <w:sectPr>
          <w:pgSz w:h="16840" w:w="11920" w:orient="portrait"/>
          <w:pgMar w:bottom="280" w:top="1940" w:left="141" w:right="992" w:header="360" w:footer="360"/>
          <w:pgNumType w:start="1"/>
        </w:sectPr>
      </w:pPr>
      <w:r w:rsidDel="00000000" w:rsidR="00000000" w:rsidRPr="00000000">
        <w:rPr>
          <w:rFonts w:ascii="Times New Roman" w:cs="Times New Roman" w:eastAsia="Times New Roman" w:hAnsi="Times New Roman"/>
          <w:b w:val="0"/>
          <w:bCs w:val="0"/>
          <w:i w:val="0"/>
          <w:iCs w:val="0"/>
          <w:smallCaps w:val="0"/>
          <w:strike w:val="0"/>
          <w:color w:val="000000"/>
          <w:sz w:val="17"/>
          <w:szCs w:val="17"/>
          <w:u w:val="none"/>
          <w:shd w:fill="auto" w:val="clear"/>
          <w:vertAlign w:val="baseline"/>
        </w:rPr>
        <w:drawing>
          <wp:anchor allowOverlap="1" behindDoc="0" distB="0" distT="0" distL="0" distR="0" hidden="0" layoutInCell="1" locked="0" relativeHeight="0" simplePos="0">
            <wp:simplePos x="0" y="0"/>
            <wp:positionH relativeFrom="page">
              <wp:posOffset>0</wp:posOffset>
            </wp:positionH>
            <wp:positionV relativeFrom="page">
              <wp:posOffset>4762</wp:posOffset>
            </wp:positionV>
            <wp:extent cx="7569200" cy="10688637"/>
            <wp:effectExtent b="0" l="0" r="0" t="0"/>
            <wp:wrapNone/>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7569200" cy="10688637"/>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020.0" w:type="dxa"/>
        <w:jc w:val="left"/>
        <w:tblInd w:w="83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980"/>
        <w:gridCol w:w="2260"/>
        <w:gridCol w:w="2280"/>
        <w:gridCol w:w="2500"/>
        <w:tblGridChange w:id="0">
          <w:tblGrid>
            <w:gridCol w:w="1980"/>
            <w:gridCol w:w="2260"/>
            <w:gridCol w:w="2280"/>
            <w:gridCol w:w="2500"/>
          </w:tblGrid>
        </w:tblGridChange>
      </w:tblGrid>
      <w:tr>
        <w:trPr>
          <w:cantSplit w:val="0"/>
          <w:trHeight w:val="680" w:hRule="atLeast"/>
          <w:tblHeader w:val="0"/>
        </w:trPr>
        <w:tc>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2" w:lineRule="auto"/>
              <w:ind w:left="106" w:right="544" w:firstLine="0"/>
              <w:jc w:val="left"/>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ACADEMIC YEAR</w:t>
            </w:r>
          </w:p>
        </w:tc>
        <w:tc>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 w:line="240" w:lineRule="auto"/>
              <w:ind w:left="107" w:right="0" w:firstLine="0"/>
              <w:jc w:val="left"/>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AUTHOR</w:t>
            </w:r>
          </w:p>
        </w:tc>
        <w:tc>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 w:line="240" w:lineRule="auto"/>
              <w:ind w:left="111" w:right="0" w:firstLine="0"/>
              <w:jc w:val="left"/>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ROLE</w:t>
            </w:r>
          </w:p>
        </w:tc>
        <w:tc>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2" w:lineRule="auto"/>
              <w:ind w:left="96" w:right="21" w:firstLine="0"/>
              <w:jc w:val="left"/>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DATE OF NEXT REVIEW</w:t>
            </w:r>
          </w:p>
        </w:tc>
      </w:tr>
      <w:tr>
        <w:trPr>
          <w:cantSplit w:val="0"/>
          <w:trHeight w:val="616" w:hRule="atLeast"/>
          <w:tblHeader w:val="0"/>
        </w:trPr>
        <w:tc>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10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September 2025</w:t>
            </w:r>
          </w:p>
        </w:tc>
        <w:tc>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107"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Andy Millard</w:t>
            </w:r>
          </w:p>
        </w:tc>
        <w:tc>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4" w:lineRule="auto"/>
              <w:ind w:left="111" w:right="1026"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Director of Education</w:t>
            </w:r>
          </w:p>
        </w:tc>
        <w:tc>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9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September 2026</w:t>
            </w:r>
          </w:p>
        </w:tc>
      </w:tr>
    </w:tbl>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yme0g8f05dx0" w:id="0"/>
    <w:bookmarkEnd w:id="0"/>
    <w:p w:rsidR="00000000" w:rsidDel="00000000" w:rsidP="00000000" w:rsidRDefault="00000000" w:rsidRPr="00000000" w14:paraId="0000000F">
      <w:pPr>
        <w:pStyle w:val="Heading1"/>
        <w:numPr>
          <w:ilvl w:val="0"/>
          <w:numId w:val="11"/>
        </w:numPr>
        <w:tabs>
          <w:tab w:val="left" w:leader="none" w:pos="1654"/>
        </w:tabs>
        <w:spacing w:after="0" w:before="0" w:line="240" w:lineRule="auto"/>
        <w:ind w:left="1654" w:right="0" w:hanging="357.99999999999983"/>
        <w:jc w:val="left"/>
        <w:rPr/>
      </w:pPr>
      <w:r w:rsidDel="00000000" w:rsidR="00000000" w:rsidRPr="00000000">
        <w:rPr>
          <w:rtl w:val="0"/>
        </w:rPr>
        <w:t xml:space="preserve">Aims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Our special educational needs and disabilities (SEND) policy aims to:</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Make sure our school fully implements national legislation and guidance regarding pupils with SEND</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Our school will:</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5"/>
        </w:tabs>
        <w:spacing w:after="0" w:before="0"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Support and make provision for pupils with special educational needs and disabilities</w:t>
      </w:r>
    </w:p>
    <w:p w:rsidR="00000000" w:rsidDel="00000000" w:rsidP="00000000" w:rsidRDefault="00000000" w:rsidRPr="00000000" w14:paraId="0000001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6"/>
        </w:tabs>
        <w:spacing w:after="0" w:before="45" w:line="278.00000000000006" w:lineRule="auto"/>
        <w:ind w:left="1656" w:right="409"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Provide pupils with SEND access to all aspects of school life so they can engage in the activities of the school alongside peers and be given a range of educational opportunities</w:t>
      </w:r>
    </w:p>
    <w:p w:rsidR="00000000" w:rsidDel="00000000" w:rsidP="00000000" w:rsidRDefault="00000000" w:rsidRPr="00000000" w14:paraId="0000001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5"/>
        </w:tabs>
        <w:spacing w:after="0" w:before="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Help pupils with SEND fulfil their aspirations and achieve their best</w:t>
      </w:r>
    </w:p>
    <w:p w:rsidR="00000000" w:rsidDel="00000000" w:rsidP="00000000" w:rsidRDefault="00000000" w:rsidRPr="00000000" w14:paraId="0000001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Help pupils with SEND become confident individuals living fulfilling lives</w:t>
      </w:r>
    </w:p>
    <w:p w:rsidR="00000000" w:rsidDel="00000000" w:rsidP="00000000" w:rsidRDefault="00000000" w:rsidRPr="00000000" w14:paraId="0000001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Help pupils with SEND make a successful transition into adulthood</w:t>
      </w:r>
    </w:p>
    <w:p w:rsidR="00000000" w:rsidDel="00000000" w:rsidP="00000000" w:rsidRDefault="00000000" w:rsidRPr="00000000" w14:paraId="0000001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6"/>
        </w:tabs>
        <w:spacing w:after="0" w:before="44" w:line="278.00000000000006" w:lineRule="auto"/>
        <w:ind w:left="1656" w:right="264"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Communicate with pupils with SEND and their parents or carers and involve them in discussions and decisions about support and provision for the pupil</w:t>
      </w:r>
    </w:p>
    <w:p w:rsidR="00000000" w:rsidDel="00000000" w:rsidP="00000000" w:rsidRDefault="00000000" w:rsidRPr="00000000" w14:paraId="0000001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6"/>
        </w:tabs>
        <w:spacing w:after="0" w:before="3" w:line="278.00000000000006" w:lineRule="auto"/>
        <w:ind w:left="1656" w:right="273"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Explain the roles and responsibilities of everyone involved in providing for pupils with SEND</w:t>
      </w:r>
    </w:p>
    <w:p w:rsidR="00000000" w:rsidDel="00000000" w:rsidP="00000000" w:rsidRDefault="00000000" w:rsidRPr="00000000" w14:paraId="0000001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6"/>
        </w:tabs>
        <w:spacing w:after="0" w:before="2" w:line="278.00000000000006" w:lineRule="auto"/>
        <w:ind w:left="1656" w:right="761"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Communicate with, and involve, pupils with SEND and their parents or carers in discussions and decisions about support and provision for the pupil</w:t>
      </w:r>
    </w:p>
    <w:p w:rsidR="00000000" w:rsidDel="00000000" w:rsidP="00000000" w:rsidRDefault="00000000" w:rsidRPr="00000000" w14:paraId="0000001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655"/>
        </w:tabs>
        <w:spacing w:after="0" w:before="3"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Make sure the SEND policy is understood and implemented consistently by all staf</w:t>
      </w:r>
      <w:r w:rsidDel="00000000" w:rsidR="00000000" w:rsidRPr="00000000">
        <w:rPr>
          <w:rtl w:val="0"/>
        </w:rPr>
        <w:t xml:space="preserve">f</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55"/>
        </w:tabs>
        <w:spacing w:after="0" w:before="3" w:line="240" w:lineRule="auto"/>
        <w:ind w:left="1656" w:right="0" w:firstLine="0"/>
        <w:jc w:val="left"/>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55"/>
        </w:tabs>
        <w:spacing w:after="0" w:before="3" w:line="240" w:lineRule="auto"/>
        <w:ind w:left="0" w:right="0" w:firstLine="0"/>
        <w:jc w:val="left"/>
        <w:rPr/>
      </w:pPr>
      <w:r w:rsidDel="00000000" w:rsidR="00000000" w:rsidRPr="00000000">
        <w:rPr>
          <w:rtl w:val="0"/>
        </w:rPr>
      </w:r>
    </w:p>
    <w:p w:rsidR="00000000" w:rsidDel="00000000" w:rsidP="00000000" w:rsidRDefault="00000000" w:rsidRPr="00000000" w14:paraId="00000020">
      <w:pPr>
        <w:tabs>
          <w:tab w:val="left" w:leader="none" w:pos="1655"/>
        </w:tabs>
        <w:spacing w:before="3" w:lineRule="auto"/>
        <w:ind w:firstLine="708.6614173228347"/>
        <w:jc w:val="center"/>
        <w:rPr/>
        <w:sectPr>
          <w:headerReference r:id="rId8" w:type="default"/>
          <w:footerReference r:id="rId9" w:type="default"/>
          <w:type w:val="nextPage"/>
          <w:pgSz w:h="16840" w:w="11920" w:orient="portrait"/>
          <w:pgMar w:bottom="1680" w:top="2560" w:left="141" w:right="992" w:header="12" w:footer="1488"/>
        </w:sectPr>
      </w:pPr>
      <w:r w:rsidDel="00000000" w:rsidR="00000000" w:rsidRPr="00000000">
        <w:rPr>
          <w:b w:val="1"/>
          <w:bCs w:val="1"/>
          <w:i w:val="1"/>
          <w:iCs w:val="1"/>
          <w:rtl w:val="0"/>
        </w:rPr>
        <w:t xml:space="preserve">Ian Mikardo High School follows this policy in conjunction with local school operational procedure</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8tlsc36qorb1" w:id="1"/>
    <w:bookmarkEnd w:id="1"/>
    <w:p w:rsidR="00000000" w:rsidDel="00000000" w:rsidP="00000000" w:rsidRDefault="00000000" w:rsidRPr="00000000" w14:paraId="00000022">
      <w:pPr>
        <w:pStyle w:val="Heading1"/>
        <w:numPr>
          <w:ilvl w:val="0"/>
          <w:numId w:val="11"/>
        </w:numPr>
        <w:tabs>
          <w:tab w:val="left" w:leader="none" w:pos="1654"/>
        </w:tabs>
        <w:spacing w:after="0" w:before="0" w:line="240" w:lineRule="auto"/>
        <w:ind w:left="1654" w:right="0" w:hanging="357.99999999999983"/>
        <w:jc w:val="left"/>
        <w:rPr/>
      </w:pPr>
      <w:r w:rsidDel="00000000" w:rsidR="00000000" w:rsidRPr="00000000">
        <w:rPr>
          <w:rtl w:val="0"/>
        </w:rPr>
        <w:t xml:space="preserve">Vision and values</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 our school we will provide al</w:t>
      </w:r>
      <w:bookmarkStart w:colFirst="0" w:colLast="0" w:name="bookmark=id.ifryd08veljz" w:id="2"/>
      <w:bookmarkEnd w:id="2"/>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 pupils with access to a broad and balanced curriculum. We are committed to making sure all our pupils have the chance to thrive and supporting them to meet their full potential.</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are focused on creating an inclusive environment, where provision is tailored to the needs and abilities of pupils, no matter how varied.</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v34f6lw5i5z4" w:id="3"/>
    <w:bookmarkEnd w:id="3"/>
    <w:p w:rsidR="00000000" w:rsidDel="00000000" w:rsidP="00000000" w:rsidRDefault="00000000" w:rsidRPr="00000000" w14:paraId="00000026">
      <w:pPr>
        <w:pStyle w:val="Heading1"/>
        <w:numPr>
          <w:ilvl w:val="0"/>
          <w:numId w:val="11"/>
        </w:numPr>
        <w:tabs>
          <w:tab w:val="left" w:leader="none" w:pos="1655"/>
        </w:tabs>
        <w:spacing w:after="0" w:before="0" w:line="240" w:lineRule="auto"/>
        <w:ind w:left="1655" w:right="0" w:hanging="359.00000000000006"/>
        <w:jc w:val="left"/>
        <w:rPr>
          <w:sz w:val="36"/>
          <w:szCs w:val="36"/>
        </w:rPr>
      </w:pPr>
      <w:r w:rsidDel="00000000" w:rsidR="00000000" w:rsidRPr="00000000">
        <w:rPr>
          <w:rtl w:val="0"/>
        </w:rPr>
        <w:t xml:space="preserve">Legislation and Guidance</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This policy and information report is based on the statutory </w:t>
      </w:r>
      <w:hyperlink r:id="rId10">
        <w:r w:rsidDel="00000000" w:rsidR="00000000" w:rsidRPr="00000000">
          <w:rPr>
            <w:rFonts w:ascii="Century Gothic" w:cs="Century Gothic" w:eastAsia="Century Gothic" w:hAnsi="Century Gothic"/>
            <w:b w:val="0"/>
            <w:bCs w:val="0"/>
            <w:i w:val="0"/>
            <w:iCs w:val="0"/>
            <w:smallCaps w:val="0"/>
            <w:strike w:val="0"/>
            <w:color w:val="0072cc"/>
            <w:sz w:val="22"/>
            <w:szCs w:val="22"/>
            <w:u w:val="single"/>
            <w:shd w:fill="auto" w:val="clear"/>
            <w:vertAlign w:val="baseline"/>
            <w:rtl w:val="0"/>
          </w:rPr>
          <w:t xml:space="preserve">Special Educational Needs and</w:t>
        </w:r>
      </w:hyperlink>
      <w:r w:rsidDel="00000000" w:rsidR="00000000" w:rsidRPr="00000000">
        <w:rPr>
          <w:rFonts w:ascii="Century Gothic" w:cs="Century Gothic" w:eastAsia="Century Gothic" w:hAnsi="Century Gothic"/>
          <w:b w:val="0"/>
          <w:bCs w:val="0"/>
          <w:i w:val="0"/>
          <w:iCs w:val="0"/>
          <w:smallCaps w:val="0"/>
          <w:strike w:val="0"/>
          <w:color w:val="0072cc"/>
          <w:sz w:val="22"/>
          <w:szCs w:val="22"/>
          <w:u w:val="none"/>
          <w:shd w:fill="auto" w:val="clear"/>
          <w:vertAlign w:val="baseline"/>
          <w:rtl w:val="0"/>
        </w:rPr>
        <w:t xml:space="preserve"> </w:t>
      </w:r>
      <w:hyperlink r:id="rId11">
        <w:r w:rsidDel="00000000" w:rsidR="00000000" w:rsidRPr="00000000">
          <w:rPr>
            <w:rFonts w:ascii="Century Gothic" w:cs="Century Gothic" w:eastAsia="Century Gothic" w:hAnsi="Century Gothic"/>
            <w:b w:val="0"/>
            <w:bCs w:val="0"/>
            <w:i w:val="0"/>
            <w:iCs w:val="0"/>
            <w:smallCaps w:val="0"/>
            <w:strike w:val="0"/>
            <w:color w:val="0072cc"/>
            <w:sz w:val="22"/>
            <w:szCs w:val="22"/>
            <w:u w:val="single"/>
            <w:shd w:fill="auto" w:val="clear"/>
            <w:vertAlign w:val="baseline"/>
            <w:rtl w:val="0"/>
          </w:rPr>
          <w:t xml:space="preserve">Disability (SEND) Code of Practice</w:t>
        </w:r>
      </w:hyperlink>
      <w:r w:rsidDel="00000000" w:rsidR="00000000" w:rsidRPr="00000000">
        <w:rPr>
          <w:rFonts w:ascii="Century Gothic" w:cs="Century Gothic" w:eastAsia="Century Gothic" w:hAnsi="Century Gothic"/>
          <w:b w:val="0"/>
          <w:bCs w:val="0"/>
          <w:i w:val="0"/>
          <w:iCs w:val="0"/>
          <w:smallCaps w:val="0"/>
          <w:strike w:val="0"/>
          <w:color w:val="0072cc"/>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and </w:t>
      </w:r>
      <w:hyperlink r:id="rId12">
        <w:r w:rsidDel="00000000" w:rsidR="00000000" w:rsidRPr="00000000">
          <w:rPr>
            <w:rFonts w:ascii="Century Gothic" w:cs="Century Gothic" w:eastAsia="Century Gothic" w:hAnsi="Century Gothic"/>
            <w:b w:val="0"/>
            <w:bCs w:val="0"/>
            <w:i w:val="0"/>
            <w:iCs w:val="0"/>
            <w:smallCaps w:val="0"/>
            <w:strike w:val="0"/>
            <w:color w:val="1154cc"/>
            <w:sz w:val="22"/>
            <w:szCs w:val="22"/>
            <w:u w:val="single"/>
            <w:shd w:fill="auto" w:val="clear"/>
            <w:vertAlign w:val="baseline"/>
            <w:rtl w:val="0"/>
          </w:rPr>
          <w:t xml:space="preserve">working together to improve school attendance.</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This policy is also based on the following legislation:</w:t>
      </w:r>
    </w:p>
    <w:p w:rsidR="00000000" w:rsidDel="00000000" w:rsidP="00000000" w:rsidRDefault="00000000" w:rsidRPr="00000000" w14:paraId="0000002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281"/>
        </w:tabs>
        <w:spacing w:after="0" w:before="164" w:line="278.00000000000006" w:lineRule="auto"/>
        <w:ind w:left="1281" w:right="471"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hyperlink r:id="rId13">
        <w:r w:rsidDel="00000000" w:rsidR="00000000" w:rsidRPr="00000000">
          <w:rPr>
            <w:rFonts w:ascii="Century Gothic" w:cs="Century Gothic" w:eastAsia="Century Gothic" w:hAnsi="Century Gothic"/>
            <w:b w:val="0"/>
            <w:bCs w:val="0"/>
            <w:i w:val="0"/>
            <w:iCs w:val="0"/>
            <w:smallCaps w:val="0"/>
            <w:strike w:val="0"/>
            <w:color w:val="0072cc"/>
            <w:sz w:val="22"/>
            <w:szCs w:val="22"/>
            <w:u w:val="single"/>
            <w:shd w:fill="auto" w:val="clear"/>
            <w:vertAlign w:val="baseline"/>
            <w:rtl w:val="0"/>
          </w:rPr>
          <w:t xml:space="preserve">Part 3 of the Children and Families Act 2014</w:t>
        </w:r>
      </w:hyperlink>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which sets out schools’ responsibilities for pupils with SEN and disabilities</w:t>
      </w:r>
    </w:p>
    <w:p w:rsidR="00000000" w:rsidDel="00000000" w:rsidP="00000000" w:rsidRDefault="00000000" w:rsidRPr="00000000" w14:paraId="0000002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281"/>
        </w:tabs>
        <w:spacing w:after="0" w:before="123" w:line="278.00000000000006" w:lineRule="auto"/>
        <w:ind w:left="1281" w:right="197"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hyperlink r:id="rId14">
        <w:r w:rsidDel="00000000" w:rsidR="00000000" w:rsidRPr="00000000">
          <w:rPr>
            <w:rFonts w:ascii="Century Gothic" w:cs="Century Gothic" w:eastAsia="Century Gothic" w:hAnsi="Century Gothic"/>
            <w:b w:val="0"/>
            <w:bCs w:val="0"/>
            <w:i w:val="0"/>
            <w:iCs w:val="0"/>
            <w:smallCaps w:val="0"/>
            <w:strike w:val="0"/>
            <w:color w:val="0072cc"/>
            <w:sz w:val="22"/>
            <w:szCs w:val="22"/>
            <w:u w:val="single"/>
            <w:shd w:fill="auto" w:val="clear"/>
            <w:vertAlign w:val="baseline"/>
            <w:rtl w:val="0"/>
          </w:rPr>
          <w:t xml:space="preserve">The Special Educational Needs and Disability Regulations 2014</w:t>
        </w:r>
      </w:hyperlink>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which set out local authorities’ and schools’ responsibilities for education, health and care (EHC) plans, SEN co-ordinators (SENCOs) and the special educational needs (SEN) information report</w:t>
      </w:r>
    </w:p>
    <w:p w:rsidR="00000000" w:rsidDel="00000000" w:rsidP="00000000" w:rsidRDefault="00000000" w:rsidRPr="00000000" w14:paraId="0000002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281"/>
        </w:tabs>
        <w:spacing w:after="0" w:before="244" w:line="278.00000000000006" w:lineRule="auto"/>
        <w:ind w:left="1281" w:right="1365"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w:t>
      </w:r>
      <w:hyperlink r:id="rId15">
        <w:r w:rsidDel="00000000" w:rsidR="00000000" w:rsidRPr="00000000">
          <w:rPr>
            <w:rFonts w:ascii="Century Gothic" w:cs="Century Gothic" w:eastAsia="Century Gothic" w:hAnsi="Century Gothic"/>
            <w:b w:val="0"/>
            <w:bCs w:val="0"/>
            <w:i w:val="0"/>
            <w:iCs w:val="0"/>
            <w:smallCaps w:val="0"/>
            <w:strike w:val="0"/>
            <w:color w:val="1154cc"/>
            <w:sz w:val="22"/>
            <w:szCs w:val="22"/>
            <w:u w:val="single"/>
            <w:shd w:fill="auto" w:val="clear"/>
            <w:vertAlign w:val="baseline"/>
            <w:rtl w:val="0"/>
          </w:rPr>
          <w:t xml:space="preserve">Equality Act 2010</w:t>
        </w:r>
      </w:hyperlink>
      <w:r w:rsidDel="00000000" w:rsidR="00000000" w:rsidRPr="00000000">
        <w:rPr>
          <w:rFonts w:ascii="Century Gothic" w:cs="Century Gothic" w:eastAsia="Century Gothic" w:hAnsi="Century Gothic"/>
          <w:b w:val="0"/>
          <w:bCs w:val="0"/>
          <w:i w:val="0"/>
          <w:iCs w:val="0"/>
          <w:smallCaps w:val="0"/>
          <w:strike w:val="0"/>
          <w:color w:val="1154cc"/>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(section 20), which sets out the school’s duties to make reasonable adjustments for pupils with disabilities</w:t>
      </w:r>
    </w:p>
    <w:p w:rsidR="00000000" w:rsidDel="00000000" w:rsidP="00000000" w:rsidRDefault="00000000" w:rsidRPr="00000000" w14:paraId="0000002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281"/>
        </w:tabs>
        <w:spacing w:after="0" w:before="243" w:line="278.00000000000006" w:lineRule="auto"/>
        <w:ind w:left="1281" w:right="268"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w:t>
      </w:r>
      <w:hyperlink r:id="rId16">
        <w:r w:rsidDel="00000000" w:rsidR="00000000" w:rsidRPr="00000000">
          <w:rPr>
            <w:rFonts w:ascii="Century Gothic" w:cs="Century Gothic" w:eastAsia="Century Gothic" w:hAnsi="Century Gothic"/>
            <w:b w:val="0"/>
            <w:bCs w:val="0"/>
            <w:i w:val="0"/>
            <w:iCs w:val="0"/>
            <w:smallCaps w:val="0"/>
            <w:strike w:val="0"/>
            <w:color w:val="1154cc"/>
            <w:sz w:val="22"/>
            <w:szCs w:val="22"/>
            <w:u w:val="single"/>
            <w:shd w:fill="auto" w:val="clear"/>
            <w:vertAlign w:val="baseline"/>
            <w:rtl w:val="0"/>
          </w:rPr>
          <w:t xml:space="preserve">Public Sector Equality Duty</w:t>
        </w:r>
      </w:hyperlink>
      <w:r w:rsidDel="00000000" w:rsidR="00000000" w:rsidRPr="00000000">
        <w:rPr>
          <w:rFonts w:ascii="Century Gothic" w:cs="Century Gothic" w:eastAsia="Century Gothic" w:hAnsi="Century Gothic"/>
          <w:b w:val="0"/>
          <w:bCs w:val="0"/>
          <w:i w:val="0"/>
          <w:iCs w:val="0"/>
          <w:smallCaps w:val="0"/>
          <w:strike w:val="0"/>
          <w:color w:val="1154cc"/>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rsidR="00000000" w:rsidDel="00000000" w:rsidP="00000000" w:rsidRDefault="00000000" w:rsidRPr="00000000" w14:paraId="0000002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281"/>
        </w:tabs>
        <w:spacing w:after="0" w:before="246" w:line="278.00000000000006" w:lineRule="auto"/>
        <w:ind w:left="1281" w:right="1296"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governance guide for </w:t>
      </w:r>
      <w:hyperlink r:id="rId17">
        <w:r w:rsidDel="00000000" w:rsidR="00000000" w:rsidRPr="00000000">
          <w:rPr>
            <w:rFonts w:ascii="Century Gothic" w:cs="Century Gothic" w:eastAsia="Century Gothic" w:hAnsi="Century Gothic"/>
            <w:b w:val="0"/>
            <w:bCs w:val="0"/>
            <w:i w:val="0"/>
            <w:iCs w:val="0"/>
            <w:smallCaps w:val="0"/>
            <w:strike w:val="0"/>
            <w:color w:val="1154cc"/>
            <w:sz w:val="22"/>
            <w:szCs w:val="22"/>
            <w:u w:val="single"/>
            <w:shd w:fill="auto" w:val="clear"/>
            <w:vertAlign w:val="baseline"/>
            <w:rtl w:val="0"/>
          </w:rPr>
          <w:t xml:space="preserve">academy trusts</w:t>
        </w:r>
      </w:hyperlink>
      <w:r w:rsidDel="00000000" w:rsidR="00000000" w:rsidRPr="00000000">
        <w:rPr>
          <w:rFonts w:ascii="Century Gothic" w:cs="Century Gothic" w:eastAsia="Century Gothic" w:hAnsi="Century Gothic"/>
          <w:b w:val="0"/>
          <w:bCs w:val="0"/>
          <w:i w:val="0"/>
          <w:iCs w:val="0"/>
          <w:smallCaps w:val="0"/>
          <w:strike w:val="0"/>
          <w:color w:val="1154cc"/>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which sets out governors’/trustees’ responsibilities for pupils with SEN</w:t>
      </w:r>
      <w:r w:rsidDel="00000000" w:rsidR="00000000" w:rsidRPr="00000000">
        <w:rPr>
          <w:rtl w:val="0"/>
        </w:rPr>
        <w:t xml:space="preserve">D</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281"/>
        </w:tabs>
        <w:spacing w:after="0" w:before="0" w:line="278.00000000000006" w:lineRule="auto"/>
        <w:ind w:left="1281" w:right="455"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w:t>
      </w:r>
      <w:hyperlink r:id="rId18">
        <w:r w:rsidDel="00000000" w:rsidR="00000000" w:rsidRPr="00000000">
          <w:rPr>
            <w:rFonts w:ascii="Century Gothic" w:cs="Century Gothic" w:eastAsia="Century Gothic" w:hAnsi="Century Gothic"/>
            <w:b w:val="0"/>
            <w:bCs w:val="0"/>
            <w:i w:val="0"/>
            <w:iCs w:val="0"/>
            <w:smallCaps w:val="0"/>
            <w:strike w:val="0"/>
            <w:color w:val="1154cc"/>
            <w:sz w:val="22"/>
            <w:szCs w:val="22"/>
            <w:u w:val="single"/>
            <w:shd w:fill="auto" w:val="clear"/>
            <w:vertAlign w:val="baseline"/>
            <w:rtl w:val="0"/>
          </w:rPr>
          <w:t xml:space="preserve">School Admissions Code</w:t>
        </w:r>
      </w:hyperlink>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which sets out the school’s obligation to admit all pupils whose education, health and care (EHC) plan names the school, and its duty not to disadvantage unfairly children with a disability or with special educational needs</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This policy also complies with our funding agreement and articles of association.</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n4ycp2wl3jch" w:id="4"/>
    <w:bookmarkEnd w:id="4"/>
    <w:p w:rsidR="00000000" w:rsidDel="00000000" w:rsidP="00000000" w:rsidRDefault="00000000" w:rsidRPr="00000000" w14:paraId="00000033">
      <w:pPr>
        <w:pStyle w:val="Heading1"/>
        <w:numPr>
          <w:ilvl w:val="0"/>
          <w:numId w:val="11"/>
        </w:numPr>
        <w:tabs>
          <w:tab w:val="left" w:leader="none" w:pos="1654"/>
        </w:tabs>
        <w:spacing w:after="0" w:before="1" w:line="240" w:lineRule="auto"/>
        <w:ind w:left="1654" w:right="0" w:hanging="357.99999999999983"/>
        <w:jc w:val="left"/>
        <w:rPr/>
      </w:pPr>
      <w:r w:rsidDel="00000000" w:rsidR="00000000" w:rsidRPr="00000000">
        <w:rPr>
          <w:rtl w:val="0"/>
        </w:rPr>
        <w:t xml:space="preserve">Inclusion and equal opportunities</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936" w:right="122"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will achieve this by making reasonable adjustments to teaching, the curriculum and the school environment to make sure that pupils with SEND are included in all aspects of school life.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2cafmwcr02vr" w:id="5"/>
    <w:bookmarkEnd w:id="5"/>
    <w:p w:rsidR="00000000" w:rsidDel="00000000" w:rsidP="00000000" w:rsidRDefault="00000000" w:rsidRPr="00000000" w14:paraId="00000037">
      <w:pPr>
        <w:pStyle w:val="Heading1"/>
        <w:numPr>
          <w:ilvl w:val="0"/>
          <w:numId w:val="11"/>
        </w:numPr>
        <w:tabs>
          <w:tab w:val="left" w:leader="none" w:pos="1734"/>
        </w:tabs>
        <w:spacing w:after="0" w:before="0" w:line="240" w:lineRule="auto"/>
        <w:ind w:left="1734" w:right="0" w:hanging="437.99999999999983"/>
        <w:jc w:val="left"/>
        <w:rPr/>
      </w:pPr>
      <w:r w:rsidDel="00000000" w:rsidR="00000000" w:rsidRPr="00000000">
        <w:rPr>
          <w:rtl w:val="0"/>
        </w:rPr>
        <w:t xml:space="preserve">Definitions</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pStyle w:val="Heading2"/>
        <w:numPr>
          <w:ilvl w:val="1"/>
          <w:numId w:val="11"/>
        </w:numPr>
        <w:tabs>
          <w:tab w:val="left" w:leader="none" w:pos="1324"/>
        </w:tabs>
        <w:spacing w:after="0" w:before="1" w:line="240" w:lineRule="auto"/>
        <w:ind w:left="1324" w:right="0" w:hanging="388"/>
        <w:jc w:val="left"/>
        <w:rPr>
          <w:rFonts w:ascii="Calibri" w:cs="Calibri" w:eastAsia="Calibri" w:hAnsi="Calibri"/>
        </w:rPr>
      </w:pPr>
      <w:r w:rsidDel="00000000" w:rsidR="00000000" w:rsidRPr="00000000">
        <w:rPr>
          <w:rFonts w:ascii="Calibri" w:cs="Calibri" w:eastAsia="Calibri" w:hAnsi="Calibri"/>
          <w:rtl w:val="0"/>
        </w:rPr>
        <w:t xml:space="preserve">Special educational needs</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 w:line="321" w:lineRule="auto"/>
        <w:ind w:left="936" w:right="897"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pupil has SEN if they have a learning difficulty or disability that requires special educational provision to be made for them.</w:t>
      </w:r>
    </w:p>
    <w:p w:rsidR="00000000" w:rsidDel="00000000" w:rsidP="00000000" w:rsidRDefault="00000000" w:rsidRPr="00000000" w14:paraId="0000003B">
      <w:pPr>
        <w:spacing w:before="240" w:lineRule="auto"/>
        <w:ind w:left="936" w:right="0" w:firstLine="0"/>
        <w:jc w:val="left"/>
        <w:rPr>
          <w:sz w:val="22"/>
          <w:szCs w:val="22"/>
        </w:rPr>
      </w:pPr>
      <w:r w:rsidDel="00000000" w:rsidR="00000000" w:rsidRPr="00000000">
        <w:rPr>
          <w:sz w:val="22"/>
          <w:szCs w:val="22"/>
          <w:rtl w:val="0"/>
        </w:rPr>
        <w:t xml:space="preserve">They have a </w:t>
      </w:r>
      <w:r w:rsidDel="00000000" w:rsidR="00000000" w:rsidRPr="00000000">
        <w:rPr>
          <w:b w:val="1"/>
          <w:bCs w:val="1"/>
          <w:sz w:val="22"/>
          <w:szCs w:val="22"/>
          <w:rtl w:val="0"/>
        </w:rPr>
        <w:t xml:space="preserve">learning difficulty or disability </w:t>
      </w:r>
      <w:r w:rsidDel="00000000" w:rsidR="00000000" w:rsidRPr="00000000">
        <w:rPr>
          <w:sz w:val="22"/>
          <w:szCs w:val="22"/>
          <w:rtl w:val="0"/>
        </w:rPr>
        <w:t xml:space="preserve">if they have: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1"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significantly greater difficulty in learning than most others of the same age, or</w:t>
      </w:r>
    </w:p>
    <w:p w:rsidR="00000000" w:rsidDel="00000000" w:rsidP="00000000" w:rsidRDefault="00000000" w:rsidRPr="00000000" w14:paraId="0000003E">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91" w:line="321" w:lineRule="auto"/>
        <w:ind w:left="1656" w:right="634"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disability which prevents or hinders them from making use of facilities of a kind generally provided for others of the same age in mainstream schools</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321"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Special educational provision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is educational or training provision that is additional to, or different from, that made generally for other children or young people of the same age by mainstream schools.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0" w:right="0" w:firstLine="0"/>
        <w:jc w:val="left"/>
        <w:rPr>
          <w:rFonts w:ascii="Century Gothic" w:cs="Century Gothic" w:eastAsia="Century Gothic" w:hAnsi="Century Gothic"/>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1">
      <w:pPr>
        <w:pStyle w:val="Heading2"/>
        <w:numPr>
          <w:ilvl w:val="1"/>
          <w:numId w:val="11"/>
        </w:numPr>
        <w:tabs>
          <w:tab w:val="left" w:leader="none" w:pos="1324"/>
        </w:tabs>
        <w:spacing w:after="0" w:before="0" w:line="240" w:lineRule="auto"/>
        <w:ind w:left="1324" w:right="0" w:hanging="388"/>
        <w:jc w:val="left"/>
        <w:rPr>
          <w:rFonts w:ascii="Calibri" w:cs="Calibri" w:eastAsia="Calibri" w:hAnsi="Calibri"/>
        </w:rPr>
      </w:pPr>
      <w:r w:rsidDel="00000000" w:rsidR="00000000" w:rsidRPr="00000000">
        <w:rPr>
          <w:rFonts w:ascii="Calibri" w:cs="Calibri" w:eastAsia="Calibri" w:hAnsi="Calibri"/>
          <w:rtl w:val="0"/>
        </w:rPr>
        <w:t xml:space="preserve">Disability</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9" w:line="321"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are considered to have a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disability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if they have a physical or mental impairment that has a substantial and long-term adverse effect on their ability to do normal daily activities.</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321"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school will make reasonable adjustments for pupils with disabilities, so that they are not at a substantial disadvantage compared with their peers.</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pStyle w:val="Heading2"/>
        <w:numPr>
          <w:ilvl w:val="1"/>
          <w:numId w:val="11"/>
        </w:numPr>
        <w:tabs>
          <w:tab w:val="left" w:leader="none" w:pos="1324"/>
        </w:tabs>
        <w:spacing w:after="0" w:before="0" w:line="240" w:lineRule="auto"/>
        <w:ind w:left="1324" w:right="0" w:hanging="388"/>
        <w:jc w:val="left"/>
        <w:rPr>
          <w:rFonts w:ascii="Calibri" w:cs="Calibri" w:eastAsia="Calibri" w:hAnsi="Calibri"/>
        </w:rPr>
      </w:pPr>
      <w:r w:rsidDel="00000000" w:rsidR="00000000" w:rsidRPr="00000000">
        <w:rPr>
          <w:rFonts w:ascii="Calibri" w:cs="Calibri" w:eastAsia="Calibri" w:hAnsi="Calibri"/>
          <w:rtl w:val="0"/>
        </w:rPr>
        <w:t xml:space="preserve">The 4 areas of need</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 w:line="321"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needs of pupils with SEND are grouped into 4 broad areas. Pupils can have needs that cut across more than 1 area, and their needs may change over time.</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321"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Interventions will be selected that are appropriate for the pupil’s particular area(s) of need, at the relevant time.</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pStyle w:val="Heading4"/>
        <w:numPr>
          <w:ilvl w:val="0"/>
          <w:numId w:val="8"/>
        </w:numPr>
        <w:tabs>
          <w:tab w:val="left" w:leader="none" w:pos="1655"/>
        </w:tabs>
        <w:spacing w:after="0" w:before="0" w:line="240" w:lineRule="auto"/>
        <w:ind w:left="1655" w:right="0" w:hanging="359.00000000000006"/>
        <w:jc w:val="left"/>
        <w:rPr>
          <w:rFonts w:ascii="Arial" w:cs="Arial" w:eastAsia="Arial" w:hAnsi="Arial"/>
        </w:rPr>
      </w:pPr>
      <w:r w:rsidDel="00000000" w:rsidR="00000000" w:rsidRPr="00000000">
        <w:rPr>
          <w:rtl w:val="0"/>
        </w:rPr>
        <w:t xml:space="preserve">Communication and interaction</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21" w:lineRule="auto"/>
        <w:ind w:left="1656" w:right="448"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with needs in this area have difficulty communicating with others. They may have difficulty understanding what is being said to them, have trouble expressing themselves, or not understand or use the social rules of communication.</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pStyle w:val="Heading4"/>
        <w:numPr>
          <w:ilvl w:val="0"/>
          <w:numId w:val="8"/>
        </w:numPr>
        <w:tabs>
          <w:tab w:val="left" w:leader="none" w:pos="1655"/>
        </w:tabs>
        <w:spacing w:after="0" w:before="0" w:line="240" w:lineRule="auto"/>
        <w:ind w:left="1655" w:right="0" w:hanging="359.00000000000006"/>
        <w:jc w:val="left"/>
        <w:rPr>
          <w:rFonts w:ascii="Arial" w:cs="Arial" w:eastAsia="Arial" w:hAnsi="Arial"/>
        </w:rPr>
      </w:pPr>
      <w:r w:rsidDel="00000000" w:rsidR="00000000" w:rsidRPr="00000000">
        <w:rPr>
          <w:rtl w:val="0"/>
        </w:rPr>
        <w:t xml:space="preserve">Cognition and learning</w:t>
      </w: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1656" w:right="897"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with learning difficulties usually learn at a slower pace than their peers. A wide range of needs are grouped in this area, including:</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321" w:lineRule="auto"/>
        <w:ind w:left="165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Specific learning difficulties, which impact 1 or more specific aspects of learning, such as: dyslexia, dyscalculia and dyspraxia</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Moderate learning difficulties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 w:line="240"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Severe learning difficulties</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21"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Profound and multiple learning difficulties, which is where pupils are likely to have severe and complex learning</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pStyle w:val="Heading4"/>
        <w:numPr>
          <w:ilvl w:val="0"/>
          <w:numId w:val="8"/>
        </w:numPr>
        <w:tabs>
          <w:tab w:val="left" w:leader="none" w:pos="1655"/>
        </w:tabs>
        <w:spacing w:after="0" w:before="1" w:line="240" w:lineRule="auto"/>
        <w:ind w:left="1655" w:right="0" w:hanging="359.00000000000006"/>
        <w:jc w:val="left"/>
        <w:rPr>
          <w:rFonts w:ascii="Arial" w:cs="Arial" w:eastAsia="Arial" w:hAnsi="Arial"/>
        </w:rPr>
      </w:pPr>
      <w:r w:rsidDel="00000000" w:rsidR="00000000" w:rsidRPr="00000000">
        <w:rPr>
          <w:rtl w:val="0"/>
        </w:rPr>
        <w:t xml:space="preserve">Social, emotional and mental health</w:t>
      </w: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165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These needs may reflect a wide range of underlying difficulties or disorders. Pupils may have:</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Mental health difficulties such as anxiety, depression or an eating disorder</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1656" w:right="216"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Attention deficit disorder, attention deficit hyperactive disorder or attachment disorder</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Suffered adverse childhood experiences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These needs can manifest in many ways, for example as challenging, disruptive or disturbing behaviour, or by the pupil becoming withdrawn or isolated.</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pStyle w:val="Heading4"/>
        <w:numPr>
          <w:ilvl w:val="0"/>
          <w:numId w:val="8"/>
        </w:numPr>
        <w:tabs>
          <w:tab w:val="left" w:leader="none" w:pos="1655"/>
        </w:tabs>
        <w:spacing w:after="0" w:before="0" w:line="240" w:lineRule="auto"/>
        <w:ind w:left="1655" w:right="0" w:hanging="359.00000000000006"/>
        <w:jc w:val="left"/>
        <w:rPr>
          <w:rFonts w:ascii="Arial" w:cs="Arial" w:eastAsia="Arial" w:hAnsi="Arial"/>
          <w:sz w:val="24"/>
          <w:szCs w:val="24"/>
        </w:rPr>
      </w:pPr>
      <w:r w:rsidDel="00000000" w:rsidR="00000000" w:rsidRPr="00000000">
        <w:rPr>
          <w:rtl w:val="0"/>
        </w:rPr>
        <w:t xml:space="preserve">Sensory and/or physical</w:t>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1656" w:right="216"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with these needs have a disability that hinders them from accessing the educational facilities generally provided.</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may have:</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sensory impairment such as vision impairment, hearing impairment or multi-sensory impairment</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 physical impairment</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321" w:lineRule="auto"/>
        <w:ind w:left="165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These pupils may need ongoing additional support and equipment to access all the opportunities available to their peers.</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d9ziwtmjb72j" w:id="6"/>
    <w:bookmarkEnd w:id="6"/>
    <w:p w:rsidR="00000000" w:rsidDel="00000000" w:rsidP="00000000" w:rsidRDefault="00000000" w:rsidRPr="00000000" w14:paraId="00000076">
      <w:pPr>
        <w:pStyle w:val="Heading1"/>
        <w:numPr>
          <w:ilvl w:val="0"/>
          <w:numId w:val="11"/>
        </w:numPr>
        <w:tabs>
          <w:tab w:val="left" w:leader="none" w:pos="1247"/>
        </w:tabs>
        <w:spacing w:after="0" w:before="0" w:line="240" w:lineRule="auto"/>
        <w:ind w:left="1247" w:right="0" w:hanging="311.0000000000001"/>
        <w:jc w:val="left"/>
        <w:rPr/>
      </w:pPr>
      <w:r w:rsidDel="00000000" w:rsidR="00000000" w:rsidRPr="00000000">
        <w:rPr>
          <w:rtl w:val="0"/>
        </w:rPr>
        <w:t xml:space="preserve">Roles and Responsibilities</w:t>
      </w:r>
    </w:p>
    <w:p w:rsidR="00000000" w:rsidDel="00000000" w:rsidP="00000000" w:rsidRDefault="00000000" w:rsidRPr="00000000" w14:paraId="00000077">
      <w:pPr>
        <w:pStyle w:val="Heading3"/>
        <w:numPr>
          <w:ilvl w:val="1"/>
          <w:numId w:val="11"/>
        </w:numPr>
        <w:tabs>
          <w:tab w:val="left" w:leader="none" w:pos="1339"/>
        </w:tabs>
        <w:spacing w:after="0" w:before="292" w:line="240" w:lineRule="auto"/>
        <w:ind w:left="1339" w:right="0" w:hanging="403"/>
        <w:jc w:val="left"/>
        <w:rPr>
          <w:color w:val="12253f"/>
        </w:rPr>
      </w:pPr>
      <w:r w:rsidDel="00000000" w:rsidR="00000000" w:rsidRPr="00000000">
        <w:rPr>
          <w:color w:val="12253f"/>
          <w:rtl w:val="0"/>
        </w:rPr>
        <w:t xml:space="preserve">The Headteacher</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They will:</w:t>
      </w:r>
    </w:p>
    <w:p w:rsidR="00000000" w:rsidDel="00000000" w:rsidP="00000000" w:rsidRDefault="00000000" w:rsidRPr="00000000" w14:paraId="0000007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165" w:line="278.00000000000006" w:lineRule="auto"/>
        <w:ind w:left="1281" w:right="492"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Work with governors and the central Trust to determine the strategic development of the SEN policy and provision in the school</w:t>
      </w:r>
    </w:p>
    <w:p w:rsidR="00000000" w:rsidDel="00000000" w:rsidP="00000000" w:rsidRDefault="00000000" w:rsidRPr="00000000" w14:paraId="0000007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122" w:line="278.00000000000006" w:lineRule="auto"/>
        <w:ind w:left="1281" w:right="372"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Work with the SENCO and school governors to make sure the school meets its responsibilities under the Equality Act 2010 with regard to reasonable adjustments and access arrangements</w:t>
      </w:r>
    </w:p>
    <w:p w:rsidR="00000000" w:rsidDel="00000000" w:rsidP="00000000" w:rsidRDefault="00000000" w:rsidRPr="00000000" w14:paraId="0000007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124" w:line="278.00000000000006" w:lineRule="auto"/>
        <w:ind w:left="1281" w:right="422"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 overall and day-to-day responsibility for the operation of this SEN policy and the co-ordination of specific provision made to support individual pupils - this will be delegated as required.</w:t>
      </w:r>
    </w:p>
    <w:p w:rsidR="00000000" w:rsidDel="00000000" w:rsidP="00000000" w:rsidRDefault="00000000" w:rsidRPr="00000000" w14:paraId="0000007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124" w:line="278.00000000000006" w:lineRule="auto"/>
        <w:ind w:left="1281" w:right="264"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 overall responsibility for, and awareness of, the provision for pupils with SEND, and their progress</w:t>
      </w:r>
    </w:p>
    <w:p w:rsidR="00000000" w:rsidDel="00000000" w:rsidP="00000000" w:rsidRDefault="00000000" w:rsidRPr="00000000" w14:paraId="0000007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123" w:line="278.00000000000006" w:lineRule="auto"/>
        <w:ind w:left="1281" w:right="172"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 responsibility for monitoring the school’s notional SEND budget and any additional funding allocated by the LA to support individual pupils</w:t>
      </w:r>
    </w:p>
    <w:p w:rsidR="00000000" w:rsidDel="00000000" w:rsidP="00000000" w:rsidRDefault="00000000" w:rsidRPr="00000000" w14:paraId="0000007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243"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 an overview of the needs of the current cohort of pupils on role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0" w:line="278.00000000000006" w:lineRule="auto"/>
        <w:ind w:left="1281" w:right="693"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Advise the LA when a pupil needs an EHC needs assessment, or when an EHC plan needs an early review</w:t>
      </w:r>
    </w:p>
    <w:p w:rsidR="00000000" w:rsidDel="00000000" w:rsidP="00000000" w:rsidRDefault="00000000" w:rsidRPr="00000000" w14:paraId="0000008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243" w:line="278.00000000000006" w:lineRule="auto"/>
        <w:ind w:left="1281" w:right="513"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With the SENCO, monitor to identify any staff who have specific training needs regarding SEN, and incorporate this into the school’s plan for continuous professional development</w:t>
      </w:r>
    </w:p>
    <w:p w:rsidR="00000000" w:rsidDel="00000000" w:rsidP="00000000" w:rsidRDefault="00000000" w:rsidRPr="00000000" w14:paraId="0000008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244" w:line="278.00000000000006" w:lineRule="auto"/>
        <w:ind w:left="1281" w:right="509" w:hanging="18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With the SENCO,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08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281"/>
        </w:tabs>
        <w:spacing w:after="0" w:before="244" w:line="278.00000000000006" w:lineRule="auto"/>
        <w:ind w:left="1281" w:right="176"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With the SENCO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pStyle w:val="Heading3"/>
        <w:numPr>
          <w:ilvl w:val="1"/>
          <w:numId w:val="11"/>
        </w:numPr>
        <w:tabs>
          <w:tab w:val="left" w:leader="none" w:pos="1339"/>
        </w:tabs>
        <w:spacing w:after="0" w:before="0" w:line="240" w:lineRule="auto"/>
        <w:ind w:left="1339" w:right="0" w:hanging="403"/>
        <w:jc w:val="left"/>
        <w:rPr>
          <w:color w:val="12253f"/>
        </w:rPr>
      </w:pPr>
      <w:r w:rsidDel="00000000" w:rsidR="00000000" w:rsidRPr="00000000">
        <w:rPr>
          <w:color w:val="12253f"/>
          <w:rtl w:val="0"/>
        </w:rPr>
        <w:t xml:space="preserve">The SEN governor</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SEN governor will:</w:t>
      </w:r>
    </w:p>
    <w:p w:rsidR="00000000" w:rsidDel="00000000" w:rsidP="00000000" w:rsidRDefault="00000000" w:rsidRPr="00000000" w14:paraId="0000008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281"/>
        </w:tabs>
        <w:spacing w:after="0" w:before="170"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Help to raise awareness of SEN issues at governing board meetings</w:t>
      </w:r>
    </w:p>
    <w:p w:rsidR="00000000" w:rsidDel="00000000" w:rsidP="00000000" w:rsidRDefault="00000000" w:rsidRPr="00000000" w14:paraId="0000008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281"/>
        </w:tabs>
        <w:spacing w:after="0" w:before="165" w:line="278.00000000000006" w:lineRule="auto"/>
        <w:ind w:left="1281" w:right="533"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Monitor the quality and effectiveness of SEN and disability provision within the school and update the governing board on this</w:t>
      </w:r>
    </w:p>
    <w:p w:rsidR="00000000" w:rsidDel="00000000" w:rsidP="00000000" w:rsidRDefault="00000000" w:rsidRPr="00000000" w14:paraId="0000008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281"/>
        </w:tabs>
        <w:spacing w:after="0" w:before="123" w:line="278.00000000000006" w:lineRule="auto"/>
        <w:ind w:left="1281" w:right="372"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Work with the headteacher to determine the strategic development of the SEN policy and provision in the school</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pStyle w:val="Heading3"/>
        <w:numPr>
          <w:ilvl w:val="1"/>
          <w:numId w:val="11"/>
        </w:numPr>
        <w:tabs>
          <w:tab w:val="left" w:leader="none" w:pos="1339"/>
        </w:tabs>
        <w:spacing w:after="0" w:before="0" w:line="240" w:lineRule="auto"/>
        <w:ind w:left="1339" w:right="0" w:hanging="403"/>
        <w:jc w:val="left"/>
        <w:rPr/>
      </w:pPr>
      <w:r w:rsidDel="00000000" w:rsidR="00000000" w:rsidRPr="00000000">
        <w:rPr>
          <w:rtl w:val="0"/>
        </w:rPr>
        <w:t xml:space="preserve">The SENCO</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8.00000000000006" w:lineRule="auto"/>
        <w:ind w:left="936" w:right="97"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Not all of the schools in the Trust will have a specific or standalone SENCO. The nurture model of education and care frequently means that classroom staff or school leaders will undertake the duties of a SENCO due to the resourcing of the special school and the detailed relationships this funding enables. The education and care directorate provides an additional level of support for all cases where there are complexities of SEND. Irrespective of school structure, those fulfilling SENCO duties will:</w:t>
      </w:r>
    </w:p>
    <w:p w:rsidR="00000000" w:rsidDel="00000000" w:rsidP="00000000" w:rsidRDefault="00000000" w:rsidRPr="00000000" w14:paraId="0000008E">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248" w:line="278.00000000000006" w:lineRule="auto"/>
        <w:ind w:left="1656" w:right="1378"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Work with the headteacher and SEN governor to determine the strategic development of the SEND policy and provision in the school</w:t>
      </w:r>
    </w:p>
    <w:p w:rsidR="00000000" w:rsidDel="00000000" w:rsidP="00000000" w:rsidRDefault="00000000" w:rsidRPr="00000000" w14:paraId="0000008F">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2" w:line="278.00000000000006" w:lineRule="auto"/>
        <w:ind w:left="1656" w:right="927"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 day-to-day responsibility for the operation of this SEND policy and the co-ordination of specific provision made to support individual pupils with SEN, including those who have EHC plans</w:t>
      </w:r>
    </w:p>
    <w:p w:rsidR="00000000" w:rsidDel="00000000" w:rsidP="00000000" w:rsidRDefault="00000000" w:rsidRPr="00000000" w14:paraId="00000090">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 w:line="278.00000000000006" w:lineRule="auto"/>
        <w:ind w:left="1656" w:right="268"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Provide professional guidance to colleagues and liaise and work with staff, parents, and other agencies to make sure that pupils with SEN receive appropriate support and high-quality teaching</w:t>
      </w:r>
    </w:p>
    <w:p w:rsidR="00000000" w:rsidDel="00000000" w:rsidP="00000000" w:rsidRDefault="00000000" w:rsidRPr="00000000" w14:paraId="00000091">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 w:line="278.00000000000006" w:lineRule="auto"/>
        <w:ind w:left="1656" w:right="625"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Advise on the graduated approach to providing SEN support and differentiated teaching methods appropriate for individual pupils</w:t>
      </w:r>
    </w:p>
    <w:p w:rsidR="00000000" w:rsidDel="00000000" w:rsidP="00000000" w:rsidRDefault="00000000" w:rsidRPr="00000000" w14:paraId="00000092">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3" w:line="278.00000000000006" w:lineRule="auto"/>
        <w:ind w:left="1656" w:right="165"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Advise on the deployment of the school’s delegated budget and other resources to meet pupils’ needs effectively</w:t>
      </w:r>
    </w:p>
    <w:p w:rsidR="00000000" w:rsidDel="00000000" w:rsidP="00000000" w:rsidRDefault="00000000" w:rsidRPr="00000000" w14:paraId="00000093">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2" w:line="278.00000000000006" w:lineRule="auto"/>
        <w:ind w:left="1656" w:right="103"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Be a point of contact for external agencies, especially the local authority (LA) and its support services, and work with external agencies to make sure that appropriate provision is provided</w:t>
      </w:r>
    </w:p>
    <w:p w:rsidR="00000000" w:rsidDel="00000000" w:rsidP="00000000" w:rsidRDefault="00000000" w:rsidRPr="00000000" w14:paraId="00000094">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 w:line="278.00000000000006" w:lineRule="auto"/>
        <w:ind w:left="1656" w:right="99"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Liaise with potential next providers of education to make sure that the pupil and their parents/carers are informed about options and that a smooth transition is planned</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When a pupil moves to a different school or institution: Make sure that all relevant information about a pupil’s SEN and the provision for them are sent to the appropriate authority, school or institution in a timely manner</w:t>
      </w:r>
    </w:p>
    <w:p w:rsidR="00000000" w:rsidDel="00000000" w:rsidP="00000000" w:rsidRDefault="00000000" w:rsidRPr="00000000" w14:paraId="0000009A">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244" w:line="278.00000000000006" w:lineRule="auto"/>
        <w:ind w:left="1656" w:right="251"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Work with the headteacher and school governors to make sure the school meets its responsibilities under the Equality Act 2010 with regard to reasonable adjustments and access arrangements</w:t>
      </w:r>
    </w:p>
    <w:p w:rsidR="00000000" w:rsidDel="00000000" w:rsidP="00000000" w:rsidRDefault="00000000" w:rsidRPr="00000000" w14:paraId="0000009B">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 w:line="278.00000000000006" w:lineRule="auto"/>
        <w:ind w:left="1656" w:right="1002"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Make sure the school keeps its records of all pupils with SEND up to date and accurate</w:t>
      </w:r>
    </w:p>
    <w:p w:rsidR="00000000" w:rsidDel="00000000" w:rsidP="00000000" w:rsidRDefault="00000000" w:rsidRPr="00000000" w14:paraId="0000009C">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3" w:line="278.00000000000006" w:lineRule="auto"/>
        <w:ind w:left="1656" w:right="138"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With the headteacher, monitor to identify any staff who have specific training needs regarding SEN, and incorporate this into the school’s plan for continuous professional development</w:t>
      </w:r>
    </w:p>
    <w:p w:rsidR="00000000" w:rsidDel="00000000" w:rsidP="00000000" w:rsidRDefault="00000000" w:rsidRPr="00000000" w14:paraId="0000009D">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3" w:line="278.00000000000006" w:lineRule="auto"/>
        <w:ind w:left="1656" w:right="97"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With the headteacher,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09E">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 w:line="278.00000000000006" w:lineRule="auto"/>
        <w:ind w:left="1656" w:right="452"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Prepare and review information for inclusion in the school’s SEN information report and any updates to this policy</w:t>
      </w:r>
    </w:p>
    <w:p w:rsidR="00000000" w:rsidDel="00000000" w:rsidP="00000000" w:rsidRDefault="00000000" w:rsidRPr="00000000" w14:paraId="0000009F">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3" w:line="278.00000000000006" w:lineRule="auto"/>
        <w:ind w:left="1656" w:right="406"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With the headteacher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pStyle w:val="Heading2"/>
        <w:numPr>
          <w:ilvl w:val="1"/>
          <w:numId w:val="11"/>
        </w:numPr>
        <w:tabs>
          <w:tab w:val="left" w:leader="none" w:pos="1369"/>
        </w:tabs>
        <w:spacing w:after="0" w:before="0" w:line="240" w:lineRule="auto"/>
        <w:ind w:left="1369" w:right="0" w:hanging="433"/>
        <w:jc w:val="left"/>
        <w:rPr/>
      </w:pPr>
      <w:r w:rsidDel="00000000" w:rsidR="00000000" w:rsidRPr="00000000">
        <w:rPr>
          <w:rtl w:val="0"/>
        </w:rPr>
        <w:t xml:space="preserve">The board of trustees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governing board is responsible for making sure the following duties are carried out, though the duties can be delegated to a committee or an individual:</w:t>
      </w:r>
    </w:p>
    <w:p w:rsidR="00000000" w:rsidDel="00000000" w:rsidP="00000000" w:rsidRDefault="00000000" w:rsidRPr="00000000" w14:paraId="000000A4">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243" w:line="278.00000000000006" w:lineRule="auto"/>
        <w:ind w:left="1656" w:right="911"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Co-operate with the LA in reviewing the provision that is available locally and developing the local offer</w:t>
      </w:r>
    </w:p>
    <w:p w:rsidR="00000000" w:rsidDel="00000000" w:rsidP="00000000" w:rsidRDefault="00000000" w:rsidRPr="00000000" w14:paraId="000000A5">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3"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Do all it can to make sure that every pupil with SEND gets the support they need</w:t>
      </w:r>
    </w:p>
    <w:p w:rsidR="00000000" w:rsidDel="00000000" w:rsidP="00000000" w:rsidRDefault="00000000" w:rsidRPr="00000000" w14:paraId="000000A6">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4" w:line="278.00000000000006" w:lineRule="auto"/>
        <w:ind w:left="1656" w:right="655"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Make sure that pupils with SEND engage in the activities of the school alongside peers and be given a range of educational opportunities</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0" w:line="278.00000000000006" w:lineRule="auto"/>
        <w:ind w:left="1656" w:right="457"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 parents/carers when the school is making special educational provision for their child</w:t>
      </w:r>
    </w:p>
    <w:p w:rsidR="00000000" w:rsidDel="00000000" w:rsidP="00000000" w:rsidRDefault="00000000" w:rsidRPr="00000000" w14:paraId="000000AA">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3" w:line="278.00000000000006" w:lineRule="auto"/>
        <w:ind w:left="1656" w:right="682"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Make sure that the school has arrangements in place to support any pupils with medical conditions</w:t>
      </w:r>
    </w:p>
    <w:p w:rsidR="00000000" w:rsidDel="00000000" w:rsidP="00000000" w:rsidRDefault="00000000" w:rsidRPr="00000000" w14:paraId="000000AB">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3"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Provide access to a broad and balanced curriculum</w:t>
      </w:r>
    </w:p>
    <w:p w:rsidR="00000000" w:rsidDel="00000000" w:rsidP="00000000" w:rsidRDefault="00000000" w:rsidRPr="00000000" w14:paraId="000000AC">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Have a clear approach to identifying and responding to SEND</w:t>
      </w:r>
    </w:p>
    <w:p w:rsidR="00000000" w:rsidDel="00000000" w:rsidP="00000000" w:rsidRDefault="00000000" w:rsidRPr="00000000" w14:paraId="000000AD">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Provide an annual report for parents/carers on their child’s progress</w:t>
      </w:r>
    </w:p>
    <w:p w:rsidR="00000000" w:rsidDel="00000000" w:rsidP="00000000" w:rsidRDefault="00000000" w:rsidRPr="00000000" w14:paraId="000000AE">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43"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Record accurately and keep up to date the provision made for pupils with SEND</w:t>
      </w:r>
    </w:p>
    <w:p w:rsidR="00000000" w:rsidDel="00000000" w:rsidP="00000000" w:rsidRDefault="00000000" w:rsidRPr="00000000" w14:paraId="000000AF">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0" w:line="278.00000000000006" w:lineRule="auto"/>
        <w:ind w:left="1656" w:right="595" w:hanging="36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Publish information on the school website about how the school is implementing its SEND policy, in an SEN information report</w:t>
      </w:r>
    </w:p>
    <w:p w:rsidR="00000000" w:rsidDel="00000000" w:rsidP="00000000" w:rsidRDefault="00000000" w:rsidRPr="00000000" w14:paraId="000000B0">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2" w:line="278.00000000000006" w:lineRule="auto"/>
        <w:ind w:left="1656" w:right="236" w:hanging="36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Publish information about the arrangements for the admission of disabled children, the steps taken to prevent disabled children being treated less favourably than others, the facilities provided to assist access of disabled children, and the school’s accessibility plans</w:t>
      </w:r>
    </w:p>
    <w:p w:rsidR="00000000" w:rsidDel="00000000" w:rsidP="00000000" w:rsidRDefault="00000000" w:rsidRPr="00000000" w14:paraId="000000B1">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 w:line="278.00000000000006" w:lineRule="auto"/>
        <w:ind w:left="1656" w:right="195" w:hanging="36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Make sure that there is a qualified teacher designated as SENCO for the school and that the key responsibilities of the role are set out, and monitor the effectiveness of how these are carried out</w:t>
      </w:r>
    </w:p>
    <w:p w:rsidR="00000000" w:rsidDel="00000000" w:rsidP="00000000" w:rsidRDefault="00000000" w:rsidRPr="00000000" w14:paraId="000000B2">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Determine their approach to using their resources to support the progress of pupils with SEND</w:t>
      </w:r>
    </w:p>
    <w:p w:rsidR="00000000" w:rsidDel="00000000" w:rsidP="00000000" w:rsidRDefault="00000000" w:rsidRPr="00000000" w14:paraId="000000B3">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6"/>
        </w:tabs>
        <w:spacing w:after="0" w:before="40" w:line="278.00000000000006" w:lineRule="auto"/>
        <w:ind w:left="1656" w:right="563" w:hanging="36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Make sure that all pupils from year 8 until year 11 are provided with independent careers advice</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pStyle w:val="Heading3"/>
        <w:ind w:left="936" w:firstLine="0"/>
        <w:rPr/>
      </w:pPr>
      <w:r w:rsidDel="00000000" w:rsidR="00000000" w:rsidRPr="00000000">
        <w:rPr>
          <w:color w:val="12253f"/>
          <w:rtl w:val="0"/>
        </w:rPr>
        <w:t xml:space="preserve">6.4 Class teachers</w:t>
      </w: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991"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Each class teacher is responsible for:</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81"/>
        </w:tabs>
        <w:spacing w:after="0" w:before="0" w:line="278.00000000000006" w:lineRule="auto"/>
        <w:ind w:left="1281" w:right="281"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Planning and providing high-quality teaching that is differentiated to meet pupil needs through a graduated approach</w:t>
      </w:r>
    </w:p>
    <w:p w:rsidR="00000000" w:rsidDel="00000000" w:rsidP="00000000" w:rsidRDefault="00000000" w:rsidRPr="00000000" w14:paraId="000000B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81"/>
        </w:tabs>
        <w:spacing w:after="0" w:before="243"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progress and development of every pupil in their class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81"/>
        </w:tabs>
        <w:spacing w:after="0" w:before="0" w:line="278.00000000000006" w:lineRule="auto"/>
        <w:ind w:left="1281" w:right="185"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Working closely with any teaching assistants or specialist staff to plan and assess the impact of support and interventions, and consider how they can be linked to classroom teaching</w:t>
      </w:r>
    </w:p>
    <w:p w:rsidR="00000000" w:rsidDel="00000000" w:rsidP="00000000" w:rsidRDefault="00000000" w:rsidRPr="00000000" w14:paraId="000000B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81"/>
        </w:tabs>
        <w:spacing w:after="0" w:before="244" w:line="278.00000000000006" w:lineRule="auto"/>
        <w:ind w:left="1281" w:right="1453"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Working with the SENCO/ Headteacher to review each pupil’s progress and development, and decide on any changes to provision</w:t>
      </w:r>
    </w:p>
    <w:p w:rsidR="00000000" w:rsidDel="00000000" w:rsidP="00000000" w:rsidRDefault="00000000" w:rsidRPr="00000000" w14:paraId="000000B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81"/>
        </w:tabs>
        <w:spacing w:after="0" w:before="243"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Ensuring they follow this SEND policy and the SEN information report</w:t>
      </w:r>
    </w:p>
    <w:p w:rsidR="00000000" w:rsidDel="00000000" w:rsidP="00000000" w:rsidRDefault="00000000" w:rsidRPr="00000000" w14:paraId="000000C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4589"/>
        </w:tabs>
        <w:spacing w:after="0" w:before="174" w:line="240" w:lineRule="auto"/>
        <w:ind w:left="4589"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Communicating with parents/carers regularly to:</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0"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Set clear outcomes and review progress towards them</w:t>
      </w:r>
    </w:p>
    <w:p w:rsidR="00000000" w:rsidDel="00000000" w:rsidP="00000000" w:rsidRDefault="00000000" w:rsidRPr="00000000" w14:paraId="000000C3">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Discuss the activities and support that will help achieve the set outcomes</w:t>
      </w:r>
    </w:p>
    <w:p w:rsidR="00000000" w:rsidDel="00000000" w:rsidP="00000000" w:rsidRDefault="00000000" w:rsidRPr="00000000" w14:paraId="000000C4">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Identify the responsibilities of the parent, the pupil and the school</w:t>
      </w:r>
    </w:p>
    <w:p w:rsidR="00000000" w:rsidDel="00000000" w:rsidP="00000000" w:rsidRDefault="00000000" w:rsidRPr="00000000" w14:paraId="000000C5">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Listen to the parents’/carers’ concerns and agree their aspirations for the pupil</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pStyle w:val="Heading2"/>
        <w:ind w:left="936" w:firstLine="0"/>
        <w:rPr/>
      </w:pPr>
      <w:r w:rsidDel="00000000" w:rsidR="00000000" w:rsidRPr="00000000">
        <w:rPr>
          <w:rtl w:val="0"/>
        </w:rPr>
        <w:t xml:space="preserve">6.6 Parents or carers</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Parents or carers should inform the school if they have any concerns about their child’s progress or development.</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Parents or carers will always be given the opportunity to provide information and express their views about the pupil’s SEND and the support provided. They will be invited to participate in discussions and decisions about this support. They will be:</w:t>
      </w:r>
    </w:p>
    <w:p w:rsidR="00000000" w:rsidDel="00000000" w:rsidP="00000000" w:rsidRDefault="00000000" w:rsidRPr="00000000" w14:paraId="000000C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5"/>
        </w:tabs>
        <w:spacing w:after="0" w:before="2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Invited to termly meetings to review the provision that is in place for their child</w:t>
      </w:r>
    </w:p>
    <w:p w:rsidR="00000000" w:rsidDel="00000000" w:rsidP="00000000" w:rsidRDefault="00000000" w:rsidRPr="00000000" w14:paraId="000000C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6"/>
        </w:tabs>
        <w:spacing w:after="0" w:before="44" w:line="278.00000000000006" w:lineRule="auto"/>
        <w:ind w:left="1656" w:right="418"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Asked to provide information about the impact of SEN support outside school and any changes in the pupil’s needs</w:t>
      </w:r>
    </w:p>
    <w:p w:rsidR="00000000" w:rsidDel="00000000" w:rsidP="00000000" w:rsidRDefault="00000000" w:rsidRPr="00000000" w14:paraId="000000C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6"/>
        </w:tabs>
        <w:spacing w:after="0" w:before="3" w:line="278.00000000000006" w:lineRule="auto"/>
        <w:ind w:left="1656" w:right="685"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Given the opportunity to share their concerns and, with school staff, agree their aspirations for the pupil</w:t>
      </w:r>
    </w:p>
    <w:p w:rsidR="00000000" w:rsidDel="00000000" w:rsidP="00000000" w:rsidRDefault="00000000" w:rsidRPr="00000000" w14:paraId="000000C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5"/>
        </w:tabs>
        <w:spacing w:after="0" w:before="2"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Given an annual report on the pupil’s progress</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school will take into account the views of the parents or carers in any decisions made about the pupil.</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pStyle w:val="Heading2"/>
        <w:ind w:left="936" w:firstLine="0"/>
        <w:rPr/>
      </w:pPr>
      <w:r w:rsidDel="00000000" w:rsidR="00000000" w:rsidRPr="00000000">
        <w:rPr>
          <w:rtl w:val="0"/>
        </w:rPr>
        <w:t xml:space="preserve">6.7 The pupil</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will always be given the opportunity to provide information and express their views about their SEND and the support provided. They will be invited to participate in discussions and decisions about this support. This might involve the pupil:</w:t>
      </w:r>
    </w:p>
    <w:p w:rsidR="00000000" w:rsidDel="00000000" w:rsidP="00000000" w:rsidRDefault="00000000" w:rsidRPr="00000000" w14:paraId="000000D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5"/>
        </w:tabs>
        <w:spacing w:after="0" w:before="2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Explaining what their strengths and difficulties are</w:t>
      </w:r>
    </w:p>
    <w:p w:rsidR="00000000" w:rsidDel="00000000" w:rsidP="00000000" w:rsidRDefault="00000000" w:rsidRPr="00000000" w14:paraId="000000D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Contributing to setting targets or outcomes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5"/>
        </w:tabs>
        <w:spacing w:after="0" w:before="0"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Attending review meetings</w:t>
      </w:r>
    </w:p>
    <w:p w:rsidR="00000000" w:rsidDel="00000000" w:rsidP="00000000" w:rsidRDefault="00000000" w:rsidRPr="00000000" w14:paraId="000000D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Giving feedback on the effectiveness of interventions</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pupil’s views will be taken into account in making decisions that affect them, whenever possible.</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bidam85rlv2v" w:id="7"/>
    <w:bookmarkEnd w:id="7"/>
    <w:p w:rsidR="00000000" w:rsidDel="00000000" w:rsidP="00000000" w:rsidRDefault="00000000" w:rsidRPr="00000000" w14:paraId="000000E2">
      <w:pPr>
        <w:pStyle w:val="Heading1"/>
        <w:numPr>
          <w:ilvl w:val="0"/>
          <w:numId w:val="11"/>
        </w:numPr>
        <w:tabs>
          <w:tab w:val="left" w:leader="none" w:pos="1247"/>
        </w:tabs>
        <w:spacing w:after="0" w:before="0" w:line="240" w:lineRule="auto"/>
        <w:ind w:left="1247" w:right="0" w:hanging="311.0000000000001"/>
        <w:jc w:val="left"/>
        <w:rPr/>
      </w:pPr>
      <w:r w:rsidDel="00000000" w:rsidR="00000000" w:rsidRPr="00000000">
        <w:rPr>
          <w:rtl w:val="0"/>
        </w:rPr>
        <w:t xml:space="preserve">SEN Information Report</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 w:line="321"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Each academy publishes its own SEN information report which sets out how this policy is implemented in the school.</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321"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information report will be updated annually and as soon as possible after any changes to the information it contains.</w:t>
      </w:r>
    </w:p>
    <w:bookmarkStart w:colFirst="0" w:colLast="0" w:name="bookmark=id.dslznj5pnvc1" w:id="8"/>
    <w:bookmarkEnd w:id="8"/>
    <w:p w:rsidR="00000000" w:rsidDel="00000000" w:rsidP="00000000" w:rsidRDefault="00000000" w:rsidRPr="00000000" w14:paraId="000000E5">
      <w:pPr>
        <w:pStyle w:val="Heading1"/>
        <w:numPr>
          <w:ilvl w:val="0"/>
          <w:numId w:val="11"/>
        </w:numPr>
        <w:tabs>
          <w:tab w:val="left" w:leader="none" w:pos="1247"/>
        </w:tabs>
        <w:spacing w:after="0" w:before="246" w:line="240" w:lineRule="auto"/>
        <w:ind w:left="1247" w:right="0" w:hanging="311.0000000000001"/>
        <w:jc w:val="left"/>
        <w:rPr/>
      </w:pPr>
      <w:r w:rsidDel="00000000" w:rsidR="00000000" w:rsidRPr="00000000">
        <w:rPr>
          <w:rtl w:val="0"/>
        </w:rPr>
        <w:t xml:space="preserve">Our approach to SEND support</w:t>
      </w:r>
    </w:p>
    <w:p w:rsidR="00000000" w:rsidDel="00000000" w:rsidP="00000000" w:rsidRDefault="00000000" w:rsidRPr="00000000" w14:paraId="000000E6">
      <w:pPr>
        <w:pStyle w:val="Heading3"/>
        <w:numPr>
          <w:ilvl w:val="1"/>
          <w:numId w:val="11"/>
        </w:numPr>
        <w:tabs>
          <w:tab w:val="left" w:leader="none" w:pos="1339"/>
        </w:tabs>
        <w:spacing w:after="0" w:before="292" w:line="240" w:lineRule="auto"/>
        <w:ind w:left="1339" w:right="0" w:hanging="403"/>
        <w:jc w:val="left"/>
        <w:rPr>
          <w:color w:val="12253f"/>
        </w:rPr>
      </w:pPr>
      <w:r w:rsidDel="00000000" w:rsidR="00000000" w:rsidRPr="00000000">
        <w:rPr>
          <w:color w:val="12253f"/>
          <w:rtl w:val="0"/>
        </w:rPr>
        <w:t xml:space="preserve">The kinds of SEN that are provided for</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Our schools currently provides additional and/or different provision for a range of needs, including:</w:t>
      </w:r>
    </w:p>
    <w:p w:rsidR="00000000" w:rsidDel="00000000" w:rsidP="00000000" w:rsidRDefault="00000000" w:rsidRPr="00000000" w14:paraId="000000E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281"/>
        </w:tabs>
        <w:spacing w:after="0" w:before="122" w:line="278.00000000000006" w:lineRule="auto"/>
        <w:ind w:left="1281" w:right="567"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Communication and interaction, for example, autistic spectrum disorder, Asperger’s Syndrome, speech and language difficulties</w:t>
      </w:r>
    </w:p>
    <w:p w:rsidR="00000000" w:rsidDel="00000000" w:rsidP="00000000" w:rsidRDefault="00000000" w:rsidRPr="00000000" w14:paraId="000000E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281"/>
        </w:tabs>
        <w:spacing w:after="0" w:before="123"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Cognition and learning, for example, dyslexia, dyspraxia</w:t>
      </w:r>
    </w:p>
    <w:p w:rsidR="00000000" w:rsidDel="00000000" w:rsidP="00000000" w:rsidRDefault="00000000" w:rsidRPr="00000000" w14:paraId="000000E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281"/>
        </w:tabs>
        <w:spacing w:after="0" w:before="164" w:line="278.00000000000006" w:lineRule="auto"/>
        <w:ind w:left="1281" w:right="1285"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Social, emotional and mental health difficulties, for example, attention deficit hyperactivity disorder (ADHD)</w:t>
      </w:r>
    </w:p>
    <w:p w:rsidR="00000000" w:rsidDel="00000000" w:rsidP="00000000" w:rsidRDefault="00000000" w:rsidRPr="00000000" w14:paraId="000000E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281"/>
        </w:tabs>
        <w:spacing w:after="0" w:before="123"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Moderate learning difficulties</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pStyle w:val="Heading3"/>
        <w:numPr>
          <w:ilvl w:val="1"/>
          <w:numId w:val="11"/>
        </w:numPr>
        <w:tabs>
          <w:tab w:val="left" w:leader="none" w:pos="1339"/>
        </w:tabs>
        <w:spacing w:after="0" w:before="0" w:line="240" w:lineRule="auto"/>
        <w:ind w:left="1339" w:right="0" w:hanging="403"/>
        <w:jc w:val="left"/>
        <w:rPr>
          <w:color w:val="12253f"/>
        </w:rPr>
      </w:pPr>
      <w:r w:rsidDel="00000000" w:rsidR="00000000" w:rsidRPr="00000000">
        <w:rPr>
          <w:color w:val="12253f"/>
          <w:rtl w:val="0"/>
        </w:rPr>
        <w:t xml:space="preserve">Identifying pupils with SEN and assessing their needs</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Although our pupils are admitted to our schools with an EHCP, we still assess each pupil’s current skills and levels of attainment on entry, which will build on previous settings and Key Stages, where appropriate. Class teachers will make regular assessments of progress for all pupils and identify those whose progress:</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81"/>
        </w:tabs>
        <w:spacing w:after="0" w:before="0"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Is significantly slower than that of their peers starting from the same baseline</w:t>
      </w:r>
    </w:p>
    <w:p w:rsidR="00000000" w:rsidDel="00000000" w:rsidP="00000000" w:rsidRDefault="00000000" w:rsidRPr="00000000" w14:paraId="000000F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81"/>
        </w:tabs>
        <w:spacing w:after="0" w:before="165"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Fails to match or better the child’s previous rate of progress</w:t>
      </w:r>
    </w:p>
    <w:p w:rsidR="00000000" w:rsidDel="00000000" w:rsidP="00000000" w:rsidRDefault="00000000" w:rsidRPr="00000000" w14:paraId="000000F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81"/>
        </w:tabs>
        <w:spacing w:after="0" w:before="164"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Fails to close the attainment gap between the child and their peers</w:t>
      </w:r>
    </w:p>
    <w:p w:rsidR="00000000" w:rsidDel="00000000" w:rsidP="00000000" w:rsidRDefault="00000000" w:rsidRPr="00000000" w14:paraId="000000F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81"/>
        </w:tabs>
        <w:spacing w:after="0" w:before="165"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Widens the attainment gap</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This may include progress in areas other than attainment, for example, wider development or social needs.</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When teachers identify an area where a pupil is making slow progress, they will target the pupil’s area of weakness with differentiated, high-quality teaching. If progress does not improve, the teacher will raise the issue with the SENCO or SLT to have an initial discussion about whether this lack of progress may be due to a special educational need. Where necessary they will, in consultation with the pupil’s parents or carers, consider consulting an external specialist.</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78.00000000000006" w:lineRule="auto"/>
        <w:ind w:left="936" w:right="216"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Slow progress and low attainment will not automatically mean a pupil is recorded as having SEN.</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78.00000000000006" w:lineRule="auto"/>
        <w:ind w:left="936" w:right="97"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If a pupil is joining the school, and:</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55"/>
        </w:tabs>
        <w:spacing w:after="0" w:before="0"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Their previous setting has already identified that they have SEN</w:t>
      </w:r>
    </w:p>
    <w:p w:rsidR="00000000" w:rsidDel="00000000" w:rsidP="00000000" w:rsidRDefault="00000000" w:rsidRPr="00000000" w14:paraId="000000F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They are known to external agencies</w:t>
      </w:r>
    </w:p>
    <w:p w:rsidR="00000000" w:rsidDel="00000000" w:rsidP="00000000" w:rsidRDefault="00000000" w:rsidRPr="00000000" w14:paraId="000000F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They have an education, health and care plan (EHCP)</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Then the school will work in a multi-agency way to make sure we get relevant information before the pupil starts at school, so support can be put in place as early as possible.</w:t>
      </w:r>
    </w:p>
    <w:p w:rsidR="00000000" w:rsidDel="00000000" w:rsidP="00000000" w:rsidRDefault="00000000" w:rsidRPr="00000000" w14:paraId="000000FF">
      <w:pPr>
        <w:pStyle w:val="Heading3"/>
        <w:numPr>
          <w:ilvl w:val="1"/>
          <w:numId w:val="11"/>
        </w:numPr>
        <w:tabs>
          <w:tab w:val="left" w:leader="none" w:pos="1339"/>
        </w:tabs>
        <w:spacing w:after="0" w:before="245" w:line="240" w:lineRule="auto"/>
        <w:ind w:left="1339" w:right="0" w:hanging="403"/>
        <w:jc w:val="left"/>
        <w:rPr>
          <w:color w:val="12253f"/>
        </w:rPr>
      </w:pPr>
      <w:r w:rsidDel="00000000" w:rsidR="00000000" w:rsidRPr="00000000">
        <w:rPr>
          <w:color w:val="12253f"/>
          <w:rtl w:val="0"/>
        </w:rPr>
        <w:t xml:space="preserve">Consulting and involving pupils and parents</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school will put the pupil and their parents/carers at the heart of all decisions made about special educational provision.</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When we are aiming to identify whether a pupil needs special education provision, we will have an early discussion with the pupil and their parents/carers. These conversations will make sure that:</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281"/>
        </w:tabs>
        <w:spacing w:after="0" w:before="0"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Everyone develops a good understanding of the pupil’s areas of strength and difficulty</w:t>
      </w:r>
    </w:p>
    <w:p w:rsidR="00000000" w:rsidDel="00000000" w:rsidP="00000000" w:rsidRDefault="00000000" w:rsidRPr="00000000" w14:paraId="0000010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281"/>
        </w:tabs>
        <w:spacing w:after="0" w:before="165"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take into account the parents’ concerns</w:t>
      </w:r>
    </w:p>
    <w:p w:rsidR="00000000" w:rsidDel="00000000" w:rsidP="00000000" w:rsidRDefault="00000000" w:rsidRPr="00000000" w14:paraId="0000010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281"/>
        </w:tabs>
        <w:spacing w:after="0" w:before="164"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Everyone understands the agreed outcomes sought for the child</w:t>
      </w:r>
    </w:p>
    <w:p w:rsidR="00000000" w:rsidDel="00000000" w:rsidP="00000000" w:rsidRDefault="00000000" w:rsidRPr="00000000" w14:paraId="000001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281"/>
        </w:tabs>
        <w:spacing w:after="0" w:before="165"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Everyone is clear on what the next steps are</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Notes of these early discussions will be added to the pupil’s record and given to their parents/carers.</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will formally notify parents/carers if it is decided that a pupil will receive special educational provision.</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pStyle w:val="Heading3"/>
        <w:numPr>
          <w:ilvl w:val="1"/>
          <w:numId w:val="11"/>
        </w:numPr>
        <w:tabs>
          <w:tab w:val="left" w:leader="none" w:pos="1339"/>
        </w:tabs>
        <w:spacing w:after="0" w:before="1" w:line="240" w:lineRule="auto"/>
        <w:ind w:left="1339" w:right="0" w:hanging="403"/>
        <w:jc w:val="left"/>
        <w:rPr>
          <w:color w:val="12253f"/>
        </w:rPr>
      </w:pPr>
      <w:r w:rsidDel="00000000" w:rsidR="00000000" w:rsidRPr="00000000">
        <w:rPr>
          <w:color w:val="12253f"/>
          <w:rtl w:val="0"/>
        </w:rPr>
        <w:t xml:space="preserve">The graduated approach to SEN support</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Once a pupil has been identified as having SEN, we will take action to remove any barriers to learning, and put effective special educational provision in place. This support will be delivered through successive rounds of a 4-part cycle known as the graduated approach.</w:t>
      </w:r>
    </w:p>
    <w:p w:rsidR="00000000" w:rsidDel="00000000" w:rsidP="00000000" w:rsidRDefault="00000000" w:rsidRPr="00000000" w14:paraId="00000113">
      <w:pPr>
        <w:pStyle w:val="Heading4"/>
        <w:spacing w:before="244" w:lineRule="auto"/>
        <w:ind w:firstLine="936"/>
        <w:rPr/>
      </w:pPr>
      <w:r w:rsidDel="00000000" w:rsidR="00000000" w:rsidRPr="00000000">
        <w:rPr>
          <w:rtl w:val="0"/>
        </w:rPr>
        <w:t xml:space="preserve">Assess</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466"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pupil’s class teacher and/ or the SENCO and SLT will carry out a clear analysis of the pupil’s needs. The views of the pupil and their parents/carers will be taken into account. The school may also seek advice from external support services.</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assessment will be reviewed regularly to help make sure that the support in place is matched to the pupil’s need. For many pupils, the most reliable way to identify needs is to observe the way they respond to an intervention.</w:t>
      </w:r>
    </w:p>
    <w:p w:rsidR="00000000" w:rsidDel="00000000" w:rsidP="00000000" w:rsidRDefault="00000000" w:rsidRPr="00000000" w14:paraId="00000117">
      <w:pPr>
        <w:pStyle w:val="Heading4"/>
        <w:spacing w:before="244" w:lineRule="auto"/>
        <w:ind w:firstLine="936"/>
        <w:rPr/>
      </w:pPr>
      <w:r w:rsidDel="00000000" w:rsidR="00000000" w:rsidRPr="00000000">
        <w:rPr>
          <w:rtl w:val="0"/>
        </w:rPr>
        <w:t xml:space="preserve">Plan</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329"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 consultation with the parents/carers and the pupil, the teacher and the SENCO/SLT will decide which adjustments, interventions and support will be put into place, the expected outcomes, and a clear date for review.</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All staff who work with the pupil will be made aware of the pupil’s needs, the outcomes sought, the support provided and any teaching strategies or approaches that are needed. This information will be recorded on our management information system, arbor and will be made accessible to staff in an Individual Education Plan.</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Parents/carers will be fully aware of the planned support and interventions, and may be asked to reinforce or contribute to progress at home.</w:t>
      </w:r>
    </w:p>
    <w:p w:rsidR="00000000" w:rsidDel="00000000" w:rsidP="00000000" w:rsidRDefault="00000000" w:rsidRPr="00000000" w14:paraId="0000011E">
      <w:pPr>
        <w:pStyle w:val="Heading4"/>
        <w:spacing w:before="242" w:lineRule="auto"/>
        <w:ind w:firstLine="936"/>
        <w:rPr/>
      </w:pPr>
      <w:r w:rsidDel="00000000" w:rsidR="00000000" w:rsidRPr="00000000">
        <w:rPr>
          <w:rtl w:val="0"/>
        </w:rPr>
        <w:t xml:space="preserve">Do</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161"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pupil’s class or subject teacher retains overall responsibility for their progress. 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SENCO/ SLT will support the teacher in further assessing the pupil’s particular strengths and weaknesses, in problem solving and advising on how to implement support effectively.</w:t>
      </w:r>
    </w:p>
    <w:p w:rsidR="00000000" w:rsidDel="00000000" w:rsidP="00000000" w:rsidRDefault="00000000" w:rsidRPr="00000000" w14:paraId="00000122">
      <w:pPr>
        <w:pStyle w:val="Heading4"/>
        <w:spacing w:before="243" w:lineRule="auto"/>
        <w:ind w:firstLine="936"/>
        <w:rPr/>
      </w:pPr>
      <w:r w:rsidDel="00000000" w:rsidR="00000000" w:rsidRPr="00000000">
        <w:rPr>
          <w:rtl w:val="0"/>
        </w:rPr>
        <w:t xml:space="preserve">Review</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effectiveness of the support and interventions and their impact on the pupil’s progress will be reviewed in line with the agreed date.</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936" w:right="21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will evaluate the impact and quality of the support and interventions. This evaluation will be based on:</w:t>
      </w:r>
    </w:p>
    <w:p w:rsidR="00000000" w:rsidDel="00000000" w:rsidP="00000000" w:rsidRDefault="00000000" w:rsidRPr="00000000" w14:paraId="00000126">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655"/>
        </w:tabs>
        <w:spacing w:after="0" w:before="243"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views of the parents/carers and pupils</w:t>
      </w:r>
    </w:p>
    <w:p w:rsidR="00000000" w:rsidDel="00000000" w:rsidP="00000000" w:rsidRDefault="00000000" w:rsidRPr="00000000" w14:paraId="00000127">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level of progress the pupil has made towards their outcomes</w:t>
      </w:r>
    </w:p>
    <w:p w:rsidR="00000000" w:rsidDel="00000000" w:rsidP="00000000" w:rsidRDefault="00000000" w:rsidRPr="00000000" w14:paraId="00000128">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views of teaching staff who work with the pupil</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teacher and the SENCO/ SLT will revise the outcomes and support in light of the pupil’s progress and development, and in consultation with the pupil and their parents/carers.</w:t>
      </w:r>
    </w:p>
    <w:p w:rsidR="00000000" w:rsidDel="00000000" w:rsidP="00000000" w:rsidRDefault="00000000" w:rsidRPr="00000000" w14:paraId="0000012B">
      <w:pPr>
        <w:pStyle w:val="Heading3"/>
        <w:numPr>
          <w:ilvl w:val="1"/>
          <w:numId w:val="11"/>
        </w:numPr>
        <w:tabs>
          <w:tab w:val="left" w:leader="none" w:pos="1339"/>
        </w:tabs>
        <w:spacing w:after="0" w:before="233" w:line="240" w:lineRule="auto"/>
        <w:ind w:left="1339" w:right="0" w:hanging="403"/>
        <w:jc w:val="left"/>
        <w:rPr>
          <w:color w:val="12253f"/>
        </w:rPr>
      </w:pPr>
      <w:r w:rsidDel="00000000" w:rsidR="00000000" w:rsidRPr="00000000">
        <w:rPr>
          <w:color w:val="12253f"/>
          <w:rtl w:val="0"/>
        </w:rPr>
        <w:t xml:space="preserve">Levels of support</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School-based SEN provision</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216"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receiving SEN provision will be placed on the school’s SEND register. These pupils have needs that can be met by the school through the graduated approach.</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936" w:right="216"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Where the pupil’s needs cannot be adequately met with in-house expertise, staff will consider involving an external specialist as soon as possible.</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91" w:lineRule="auto"/>
        <w:ind w:left="936" w:right="897"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provision for these pupils is funded through the school’s notional SEND budget. On the census these pupils will be marked with the code K.</w:t>
      </w:r>
    </w:p>
    <w:p w:rsidR="00000000" w:rsidDel="00000000" w:rsidP="00000000" w:rsidRDefault="00000000" w:rsidRPr="00000000" w14:paraId="00000131">
      <w:pPr>
        <w:pStyle w:val="Heading4"/>
        <w:spacing w:before="3" w:lineRule="auto"/>
        <w:ind w:firstLine="936"/>
        <w:rPr/>
      </w:pPr>
      <w:r w:rsidDel="00000000" w:rsidR="00000000" w:rsidRPr="00000000">
        <w:rPr>
          <w:rtl w:val="0"/>
        </w:rPr>
        <w:t xml:space="preserve">Education, health and care (EHC) plan</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who need more support than is available through the school’s school-based SEN provision may be entitled to an EHC plan. The plan is a legal document that describes the needs of the pupil, the provision that will be put in place, and the outcomes sought.</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provision for these pupils will be funded from the school’s notional SEND budget, and potentially from the LA (from the high-level needs funding block of the dedicated schools grant).</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On the census these pupils will be marked with the code E.</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pStyle w:val="Heading3"/>
        <w:numPr>
          <w:ilvl w:val="1"/>
          <w:numId w:val="11"/>
        </w:numPr>
        <w:tabs>
          <w:tab w:val="left" w:leader="none" w:pos="1339"/>
        </w:tabs>
        <w:spacing w:after="0" w:before="1" w:line="240" w:lineRule="auto"/>
        <w:ind w:left="1339" w:right="0" w:hanging="403"/>
        <w:jc w:val="left"/>
        <w:rPr>
          <w:color w:val="12253f"/>
        </w:rPr>
      </w:pPr>
      <w:r w:rsidDel="00000000" w:rsidR="00000000" w:rsidRPr="00000000">
        <w:rPr>
          <w:color w:val="12253f"/>
          <w:rtl w:val="0"/>
        </w:rPr>
        <w:t xml:space="preserve">Evaluating the effectiveness of SEN provision</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78.00000000000006" w:lineRule="auto"/>
        <w:ind w:left="936" w:right="526"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Teachers are responsible and accountable for the progress and development of all the pupils in their class. Our class sizes are small, with a high adult / pupil ratio – All staff have specialist training.</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High-quality teaching is our first step in responding to pupils who have SEN. This will be differentiated for individual pupils.</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will also provide a range of interventions which are noted in the school level version of this policy</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evaluate the effectiveness of provision for pupils with SEN by:</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655"/>
        </w:tabs>
        <w:spacing w:after="0" w:before="1"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Tracking pupils’ progress, including by using provision maps</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656"/>
        </w:tabs>
        <w:spacing w:after="0" w:before="0" w:line="278.00000000000006" w:lineRule="auto"/>
        <w:ind w:left="1656" w:right="648" w:hanging="36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Carrying out the review stage of the graduated approach in every cycle of SEN support</w:t>
      </w:r>
    </w:p>
    <w:p w:rsidR="00000000" w:rsidDel="00000000" w:rsidP="00000000" w:rsidRDefault="00000000" w:rsidRPr="00000000" w14:paraId="0000014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655"/>
        </w:tabs>
        <w:spacing w:after="0" w:before="3"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Using pupil questionnaires</w:t>
      </w:r>
    </w:p>
    <w:p w:rsidR="00000000" w:rsidDel="00000000" w:rsidP="00000000" w:rsidRDefault="00000000" w:rsidRPr="00000000" w14:paraId="0000014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Monitoring by the SENCO and SLT Team</w:t>
      </w:r>
    </w:p>
    <w:p w:rsidR="00000000" w:rsidDel="00000000" w:rsidP="00000000" w:rsidRDefault="00000000" w:rsidRPr="00000000" w14:paraId="00000145">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Holding annual reviews for pupils with EHC plans</w:t>
      </w:r>
    </w:p>
    <w:p w:rsidR="00000000" w:rsidDel="00000000" w:rsidP="00000000" w:rsidRDefault="00000000" w:rsidRPr="00000000" w14:paraId="0000014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Getting feedback from the pupil and their parents/carers</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pStyle w:val="Heading3"/>
        <w:numPr>
          <w:ilvl w:val="1"/>
          <w:numId w:val="11"/>
        </w:numPr>
        <w:tabs>
          <w:tab w:val="left" w:leader="none" w:pos="1339"/>
        </w:tabs>
        <w:spacing w:after="0" w:before="1" w:line="240" w:lineRule="auto"/>
        <w:ind w:left="1339" w:right="0" w:hanging="403"/>
        <w:jc w:val="left"/>
        <w:rPr/>
      </w:pPr>
      <w:r w:rsidDel="00000000" w:rsidR="00000000" w:rsidRPr="00000000">
        <w:rPr>
          <w:rtl w:val="0"/>
        </w:rPr>
        <w:t xml:space="preserve">Adaptations to the curriculum and learning environment</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make many adaptations to ensure all pupils’ needs are met, including:</w:t>
      </w:r>
    </w:p>
    <w:p w:rsidR="00000000" w:rsidDel="00000000" w:rsidP="00000000" w:rsidRDefault="00000000" w:rsidRPr="00000000" w14:paraId="0000014D">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281"/>
        </w:tabs>
        <w:spacing w:after="0" w:before="164" w:line="278.00000000000006" w:lineRule="auto"/>
        <w:ind w:left="1281" w:right="385"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Differentiating our curriculum to ensure all pupils are able to access it, for example, by grouping, 1:1 work, teaching style, content of the lesson, etc.</w:t>
      </w:r>
    </w:p>
    <w:p w:rsidR="00000000" w:rsidDel="00000000" w:rsidP="00000000" w:rsidRDefault="00000000" w:rsidRPr="00000000" w14:paraId="0000014E">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281"/>
        </w:tabs>
        <w:spacing w:after="0" w:before="123"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Adapting our resources and staffing</w:t>
      </w:r>
    </w:p>
    <w:p w:rsidR="00000000" w:rsidDel="00000000" w:rsidP="00000000" w:rsidRDefault="00000000" w:rsidRPr="00000000" w14:paraId="0000014F">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281"/>
        </w:tabs>
        <w:spacing w:after="0" w:before="164"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Using recommended aids, such as laptops, coloured overlays, visual timetables etc.</w:t>
      </w:r>
    </w:p>
    <w:p w:rsidR="00000000" w:rsidDel="00000000" w:rsidP="00000000" w:rsidRDefault="00000000" w:rsidRPr="00000000" w14:paraId="00000150">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281"/>
        </w:tabs>
        <w:spacing w:after="0" w:before="165" w:line="278.00000000000006" w:lineRule="auto"/>
        <w:ind w:left="1281" w:right="323"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Differentiating our teaching, for example, giving longer processing times, pre-teaching of key vocabulary, reading instructions aloud, etc.</w:t>
      </w:r>
    </w:p>
    <w:p w:rsidR="00000000" w:rsidDel="00000000" w:rsidP="00000000" w:rsidRDefault="00000000" w:rsidRPr="00000000" w14:paraId="00000151">
      <w:pPr>
        <w:pStyle w:val="Heading3"/>
        <w:numPr>
          <w:ilvl w:val="1"/>
          <w:numId w:val="11"/>
        </w:numPr>
        <w:tabs>
          <w:tab w:val="left" w:leader="none" w:pos="1339"/>
        </w:tabs>
        <w:spacing w:after="0" w:before="245" w:line="240" w:lineRule="auto"/>
        <w:ind w:left="1339" w:right="0" w:hanging="403"/>
        <w:jc w:val="left"/>
        <w:rPr>
          <w:color w:val="12253f"/>
        </w:rPr>
      </w:pPr>
      <w:r w:rsidDel="00000000" w:rsidR="00000000" w:rsidRPr="00000000">
        <w:rPr>
          <w:color w:val="12253f"/>
          <w:rtl w:val="0"/>
        </w:rPr>
        <w:t xml:space="preserve">Additional support for learning</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work with a wide range of agencies and organisations to provide support for pupils with SEN – individual school policies will list those relevant to each setting.</w:t>
      </w:r>
    </w:p>
    <w:p w:rsidR="00000000" w:rsidDel="00000000" w:rsidP="00000000" w:rsidRDefault="00000000" w:rsidRPr="00000000" w14:paraId="00000153">
      <w:pPr>
        <w:pStyle w:val="Heading3"/>
        <w:numPr>
          <w:ilvl w:val="1"/>
          <w:numId w:val="11"/>
        </w:numPr>
        <w:tabs>
          <w:tab w:val="left" w:leader="none" w:pos="1339"/>
        </w:tabs>
        <w:spacing w:after="0" w:before="245" w:line="240" w:lineRule="auto"/>
        <w:ind w:left="1339" w:right="0" w:hanging="403"/>
        <w:jc w:val="left"/>
        <w:rPr>
          <w:color w:val="12253f"/>
        </w:rPr>
      </w:pPr>
      <w:r w:rsidDel="00000000" w:rsidR="00000000" w:rsidRPr="00000000">
        <w:rPr>
          <w:color w:val="12253f"/>
          <w:rtl w:val="0"/>
        </w:rPr>
        <w:t xml:space="preserve">Expertise and training of staff</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provide a range of training for all our staff, including Annual Safeguarding and PRICE training – Individual schools will list training in their policies.</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pStyle w:val="Heading3"/>
        <w:numPr>
          <w:ilvl w:val="1"/>
          <w:numId w:val="11"/>
        </w:numPr>
        <w:tabs>
          <w:tab w:val="left" w:leader="none" w:pos="1473"/>
        </w:tabs>
        <w:spacing w:after="0" w:before="0" w:line="278.00000000000006" w:lineRule="auto"/>
        <w:ind w:left="936" w:right="864" w:firstLine="0"/>
        <w:jc w:val="left"/>
        <w:rPr>
          <w:color w:val="12253f"/>
        </w:rPr>
      </w:pPr>
      <w:r w:rsidDel="00000000" w:rsidR="00000000" w:rsidRPr="00000000">
        <w:rPr>
          <w:color w:val="12253f"/>
          <w:rtl w:val="0"/>
        </w:rPr>
        <w:t xml:space="preserve">Enabling pupils with SEND to engage in activities available to those in the school who do not have SEND</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All of our extra-curricular activities and school visits are available to all our pupils, including our before-and after-school clubs.</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All pupils are encouraged to go on our residential trips are encouraged to take part in all activities</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pupil is ever excluded from taking part in activities because of their SEN or disability and this is exemplified in our Accessibility Plan.</w:t>
      </w:r>
    </w:p>
    <w:p w:rsidR="00000000" w:rsidDel="00000000" w:rsidP="00000000" w:rsidRDefault="00000000" w:rsidRPr="00000000" w14:paraId="0000015A">
      <w:pPr>
        <w:pStyle w:val="Heading3"/>
        <w:numPr>
          <w:ilvl w:val="1"/>
          <w:numId w:val="11"/>
        </w:numPr>
        <w:tabs>
          <w:tab w:val="left" w:leader="none" w:pos="1406"/>
        </w:tabs>
        <w:spacing w:after="0" w:before="245" w:line="240" w:lineRule="auto"/>
        <w:ind w:left="1406" w:right="0" w:hanging="470"/>
        <w:jc w:val="left"/>
        <w:rPr>
          <w:color w:val="12253f"/>
          <w:sz w:val="22"/>
          <w:szCs w:val="22"/>
        </w:rPr>
      </w:pPr>
      <w:r w:rsidDel="00000000" w:rsidR="00000000" w:rsidRPr="00000000">
        <w:rPr>
          <w:color w:val="12253f"/>
          <w:rtl w:val="0"/>
        </w:rPr>
        <w:t xml:space="preserve">Support for improving emotional and social development</w:t>
      </w: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78.00000000000006" w:lineRule="auto"/>
        <w:ind w:left="936" w:right="216"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provide support for pupils to improve their emotional and social development and pupils are encouraged to be part of the school council. We have a zero tolerance approach to bullying.</w:t>
      </w:r>
    </w:p>
    <w:bookmarkStart w:colFirst="0" w:colLast="0" w:name="bookmark=id.lnpuameg0x32" w:id="9"/>
    <w:bookmarkEnd w:id="9"/>
    <w:p w:rsidR="00000000" w:rsidDel="00000000" w:rsidP="00000000" w:rsidRDefault="00000000" w:rsidRPr="00000000" w14:paraId="0000015C">
      <w:pPr>
        <w:pStyle w:val="Heading1"/>
        <w:numPr>
          <w:ilvl w:val="0"/>
          <w:numId w:val="11"/>
        </w:numPr>
        <w:tabs>
          <w:tab w:val="left" w:leader="none" w:pos="1247"/>
        </w:tabs>
        <w:spacing w:after="0" w:before="251" w:line="240" w:lineRule="auto"/>
        <w:ind w:left="1247" w:right="0" w:hanging="311.0000000000001"/>
        <w:jc w:val="left"/>
        <w:rPr/>
      </w:pPr>
      <w:r w:rsidDel="00000000" w:rsidR="00000000" w:rsidRPr="00000000">
        <w:rPr>
          <w:rtl w:val="0"/>
        </w:rPr>
        <w:t xml:space="preserve">Attendance</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 w:line="278.00000000000006" w:lineRule="auto"/>
        <w:ind w:left="936" w:right="316"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Many pupils with SEND face complex barriers to attendance. Their right to an education is the same as any other pupil and therefore the attendance ambition for these pupils is the same as it is for any other pupil. However, they may need additional support.</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936" w:right="262"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Our approach to supporting pupils who are absent from school due to their SEND is set out in our attendance policy.</w:t>
      </w:r>
    </w:p>
    <w:bookmarkStart w:colFirst="0" w:colLast="0" w:name="bookmark=id.rhyfdyn7ihsg" w:id="10"/>
    <w:bookmarkEnd w:id="10"/>
    <w:p w:rsidR="00000000" w:rsidDel="00000000" w:rsidP="00000000" w:rsidRDefault="00000000" w:rsidRPr="00000000" w14:paraId="0000015F">
      <w:pPr>
        <w:pStyle w:val="Heading1"/>
        <w:numPr>
          <w:ilvl w:val="0"/>
          <w:numId w:val="11"/>
        </w:numPr>
        <w:tabs>
          <w:tab w:val="left" w:leader="none" w:pos="1403"/>
        </w:tabs>
        <w:spacing w:after="0" w:before="249" w:line="240" w:lineRule="auto"/>
        <w:ind w:left="1403" w:right="0" w:hanging="467"/>
        <w:jc w:val="left"/>
        <w:rPr/>
      </w:pPr>
      <w:r w:rsidDel="00000000" w:rsidR="00000000" w:rsidRPr="00000000">
        <w:rPr>
          <w:rtl w:val="0"/>
        </w:rPr>
        <w:t xml:space="preserve">Safeguarding</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recognise that pupils with SEND can face additional safeguarding challenges. Children with disabilities are more likely to be abused than their peers, and additional barriers can exist when recognising abuse, exploitation and neglect in this group.</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For more details of the pastoral support we offer pupils with SEND, and the support we provide to help pupils overcome any communication barriers they face, see our safeguarding/child protection policy.</w:t>
      </w:r>
    </w:p>
    <w:bookmarkStart w:colFirst="0" w:colLast="0" w:name="bookmark=id.27v8j77179s7" w:id="11"/>
    <w:bookmarkEnd w:id="11"/>
    <w:p w:rsidR="00000000" w:rsidDel="00000000" w:rsidP="00000000" w:rsidRDefault="00000000" w:rsidRPr="00000000" w14:paraId="00000162">
      <w:pPr>
        <w:pStyle w:val="Heading1"/>
        <w:numPr>
          <w:ilvl w:val="0"/>
          <w:numId w:val="11"/>
        </w:numPr>
        <w:tabs>
          <w:tab w:val="left" w:leader="none" w:pos="1403"/>
        </w:tabs>
        <w:spacing w:after="0" w:before="251" w:line="240" w:lineRule="auto"/>
        <w:ind w:left="1403" w:right="0" w:hanging="467"/>
        <w:jc w:val="left"/>
        <w:rPr/>
      </w:pPr>
      <w:r w:rsidDel="00000000" w:rsidR="00000000" w:rsidRPr="00000000">
        <w:rPr>
          <w:rtl w:val="0"/>
        </w:rPr>
        <w:t xml:space="preserve">Expertise and training of staff</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78.00000000000006" w:lineRule="auto"/>
        <w:ind w:left="936" w:right="230"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Training will regularly be provided to teaching and support staff. The headteacher and the SENCO will continuously monitor to identify any staff who have specific training needs and will incorporate this into the school’s plan for continuous professional development.</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Please refer to schools individual policies for named SEMH / ASD local leads or services.</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pStyle w:val="Heading1"/>
        <w:numPr>
          <w:ilvl w:val="0"/>
          <w:numId w:val="11"/>
        </w:numPr>
        <w:tabs>
          <w:tab w:val="left" w:leader="none" w:pos="1403"/>
        </w:tabs>
        <w:spacing w:after="0" w:before="0" w:line="240" w:lineRule="auto"/>
        <w:ind w:left="1403" w:right="0" w:hanging="467"/>
        <w:jc w:val="left"/>
        <w:rPr/>
      </w:pPr>
      <w:r w:rsidDel="00000000" w:rsidR="00000000" w:rsidRPr="00000000">
        <w:rPr>
          <w:rtl w:val="0"/>
        </w:rPr>
        <w:t xml:space="preserve">Links with external professional agencies</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school recognises that it won’t be able to meet all the needs of every pupil. Whenever necessary, the school will work with external support services such as:</w:t>
      </w:r>
    </w:p>
    <w:p w:rsidR="00000000" w:rsidDel="00000000" w:rsidP="00000000" w:rsidRDefault="00000000" w:rsidRPr="00000000" w14:paraId="0000016C">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242"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Speech and language therapists</w:t>
      </w:r>
    </w:p>
    <w:p w:rsidR="00000000" w:rsidDel="00000000" w:rsidP="00000000" w:rsidRDefault="00000000" w:rsidRPr="00000000" w14:paraId="0000016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Specialist teachers or support services</w:t>
      </w:r>
    </w:p>
    <w:p w:rsidR="00000000" w:rsidDel="00000000" w:rsidP="00000000" w:rsidRDefault="00000000" w:rsidRPr="00000000" w14:paraId="0000016E">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Educational psychologists</w:t>
      </w:r>
    </w:p>
    <w:p w:rsidR="00000000" w:rsidDel="00000000" w:rsidP="00000000" w:rsidRDefault="00000000" w:rsidRPr="00000000" w14:paraId="0000016F">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Occupational therapists, speech and language therapists or physiotherapists</w:t>
      </w:r>
    </w:p>
    <w:p w:rsidR="00000000" w:rsidDel="00000000" w:rsidP="00000000" w:rsidRDefault="00000000" w:rsidRPr="00000000" w14:paraId="0000017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General practitioners or paediatricians</w:t>
      </w:r>
    </w:p>
    <w:p w:rsidR="00000000" w:rsidDel="00000000" w:rsidP="00000000" w:rsidRDefault="00000000" w:rsidRPr="00000000" w14:paraId="0000017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School nurses</w:t>
      </w:r>
    </w:p>
    <w:p w:rsidR="00000000" w:rsidDel="00000000" w:rsidP="00000000" w:rsidRDefault="00000000" w:rsidRPr="00000000" w14:paraId="0000017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Child and adolescent mental health services (CAMHS)</w:t>
      </w:r>
    </w:p>
    <w:p w:rsidR="00000000" w:rsidDel="00000000" w:rsidP="00000000" w:rsidRDefault="00000000" w:rsidRPr="00000000" w14:paraId="0000017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Education welfare officers</w:t>
      </w:r>
    </w:p>
    <w:p w:rsidR="00000000" w:rsidDel="00000000" w:rsidP="00000000" w:rsidRDefault="00000000" w:rsidRPr="00000000" w14:paraId="0000017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Social services</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2tt8uep8k0eu" w:id="12"/>
    <w:bookmarkEnd w:id="12"/>
    <w:p w:rsidR="00000000" w:rsidDel="00000000" w:rsidP="00000000" w:rsidRDefault="00000000" w:rsidRPr="00000000" w14:paraId="00000176">
      <w:pPr>
        <w:pStyle w:val="Heading1"/>
        <w:numPr>
          <w:ilvl w:val="0"/>
          <w:numId w:val="11"/>
        </w:numPr>
        <w:tabs>
          <w:tab w:val="left" w:leader="none" w:pos="1403"/>
        </w:tabs>
        <w:spacing w:after="0" w:before="0" w:line="240" w:lineRule="auto"/>
        <w:ind w:left="1403" w:right="0" w:hanging="467"/>
        <w:jc w:val="left"/>
        <w:rPr/>
      </w:pPr>
      <w:r w:rsidDel="00000000" w:rsidR="00000000" w:rsidRPr="00000000">
        <w:rPr>
          <w:rtl w:val="0"/>
        </w:rPr>
        <w:t xml:space="preserve">Admission and accessibility arrangements</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 w:line="278.00000000000006"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Schools within the Beckmead Trust formally consult with the Local Authority and review the child's EHCP to acknowledge if we feel we can meet need and there is a relevant space available in the school.</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Please refer to our admissions policy which will outline the stages of admission</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pStyle w:val="Heading4"/>
        <w:ind w:firstLine="936"/>
        <w:rPr/>
      </w:pPr>
      <w:r w:rsidDel="00000000" w:rsidR="00000000" w:rsidRPr="00000000">
        <w:rPr>
          <w:rtl w:val="0"/>
        </w:rPr>
        <w:t xml:space="preserve">Accessibility arrangements</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936" w:right="672" w:firstLine="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Our facilities are suitable for all students with SEN and we would conduct individual risk assessments if required. We have specialist rooms and equipment and train staff on an individual basis.</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Please refer to our accessibility policy for more information.</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Century Gothic" w:cs="Century Gothic" w:eastAsia="Century Gothic" w:hAnsi="Century Gothic"/>
          <w:b w:val="0"/>
          <w:bCs w:val="0"/>
          <w:i w:val="0"/>
          <w:iCs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p5idzow588ry" w:id="13"/>
    <w:bookmarkEnd w:id="13"/>
    <w:p w:rsidR="00000000" w:rsidDel="00000000" w:rsidP="00000000" w:rsidRDefault="00000000" w:rsidRPr="00000000" w14:paraId="00000180">
      <w:pPr>
        <w:pStyle w:val="Heading1"/>
        <w:numPr>
          <w:ilvl w:val="0"/>
          <w:numId w:val="11"/>
        </w:numPr>
        <w:tabs>
          <w:tab w:val="left" w:leader="none" w:pos="1403"/>
        </w:tabs>
        <w:spacing w:after="0" w:before="1" w:line="240" w:lineRule="auto"/>
        <w:ind w:left="1403" w:right="0" w:hanging="467"/>
        <w:jc w:val="left"/>
        <w:rPr/>
      </w:pPr>
      <w:r w:rsidDel="00000000" w:rsidR="00000000" w:rsidRPr="00000000">
        <w:rPr>
          <w:rtl w:val="0"/>
        </w:rPr>
        <w:t xml:space="preserve">Complaints about SEN provision</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78.00000000000006" w:lineRule="auto"/>
        <w:ind w:left="936" w:right="16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Complaints about SEN provision in our school should be made to the class teacher in the first instance. They will then be referred to the school’s complaints policy.</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78.00000000000006" w:lineRule="auto"/>
        <w:ind w:left="936" w:right="21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000000" w:rsidDel="00000000" w:rsidP="00000000" w:rsidRDefault="00000000" w:rsidRPr="00000000" w14:paraId="00000183">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1281"/>
        </w:tabs>
        <w:spacing w:after="0" w:before="124"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Exclusions</w:t>
      </w:r>
    </w:p>
    <w:p w:rsidR="00000000" w:rsidDel="00000000" w:rsidP="00000000" w:rsidRDefault="00000000" w:rsidRPr="00000000" w14:paraId="00000184">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1281"/>
        </w:tabs>
        <w:spacing w:after="0" w:before="164"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Provision of education and associated services</w:t>
      </w:r>
    </w:p>
    <w:p w:rsidR="00000000" w:rsidDel="00000000" w:rsidP="00000000" w:rsidRDefault="00000000" w:rsidRPr="00000000" w14:paraId="00000185">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1281"/>
        </w:tabs>
        <w:spacing w:after="0" w:before="165" w:line="240" w:lineRule="auto"/>
        <w:ind w:left="1281" w:right="0" w:hanging="18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Making reasonable adjustments, including the provision of auxiliary aids and services</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6jepv527sqhj" w:id="14"/>
    <w:bookmarkEnd w:id="14"/>
    <w:p w:rsidR="00000000" w:rsidDel="00000000" w:rsidP="00000000" w:rsidRDefault="00000000" w:rsidRPr="00000000" w14:paraId="00000188">
      <w:pPr>
        <w:pStyle w:val="Heading1"/>
        <w:ind w:left="936" w:firstLine="0"/>
        <w:rPr/>
      </w:pPr>
      <w:r w:rsidDel="00000000" w:rsidR="00000000" w:rsidRPr="00000000">
        <w:rPr>
          <w:rtl w:val="0"/>
        </w:rPr>
        <w:t xml:space="preserve">15.2 Monitoring the policy</w:t>
      </w:r>
    </w:p>
    <w:p w:rsidR="00000000" w:rsidDel="00000000" w:rsidP="00000000" w:rsidRDefault="00000000" w:rsidRPr="00000000" w14:paraId="00000189">
      <w:pPr>
        <w:pStyle w:val="Heading3"/>
        <w:spacing w:before="292" w:lineRule="auto"/>
        <w:ind w:left="936" w:firstLine="0"/>
        <w:rPr/>
      </w:pPr>
      <w:r w:rsidDel="00000000" w:rsidR="00000000" w:rsidRPr="00000000">
        <w:rPr>
          <w:rtl w:val="0"/>
        </w:rPr>
        <w:t xml:space="preserve">15.1 Evaluating the effectiveness of the policy</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78.00000000000006" w:lineRule="auto"/>
        <w:ind w:left="936" w:right="211"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are constantly looking for ways to improve our SEND policy. We will do this by evaluating whether or not we are meeting our objectives set out in section 1. This policy and information report will be reviewed by the Trustees and Governors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every year</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It will also be updated if any changes to the information are made during the year.</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It will be approved by the Trust Board and governing boards.</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6"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We will evaluate how effective our SEND provision is with regards to:</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655"/>
        </w:tabs>
        <w:spacing w:after="0" w:before="0"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All staff’s awareness of pupils with SEND at the start of the autumn term</w:t>
      </w:r>
    </w:p>
    <w:p w:rsidR="00000000" w:rsidDel="00000000" w:rsidP="00000000" w:rsidRDefault="00000000" w:rsidRPr="00000000" w14:paraId="0000019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How early pupils are identified as having SEND</w:t>
      </w:r>
    </w:p>
    <w:p w:rsidR="00000000" w:rsidDel="00000000" w:rsidP="00000000" w:rsidRDefault="00000000" w:rsidRPr="00000000" w14:paraId="0000019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Pupils’ progress and attainment once they have been identified as having SEND</w:t>
      </w:r>
    </w:p>
    <w:p w:rsidR="00000000" w:rsidDel="00000000" w:rsidP="00000000" w:rsidRDefault="00000000" w:rsidRPr="00000000" w14:paraId="0000019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655"/>
        </w:tabs>
        <w:spacing w:after="0" w:before="45"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Whether pupils with SEND feel safe, valued and included in the school community</w:t>
      </w:r>
    </w:p>
    <w:p w:rsidR="00000000" w:rsidDel="00000000" w:rsidP="00000000" w:rsidRDefault="00000000" w:rsidRPr="00000000" w14:paraId="0000019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655"/>
        </w:tabs>
        <w:spacing w:after="0" w:before="44" w:line="240" w:lineRule="auto"/>
        <w:ind w:left="1655" w:right="0" w:hanging="359.00000000000006"/>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Comments and feedback from pupils and their parents/carers</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2zuwlytci8pt" w:id="15"/>
    <w:bookmarkEnd w:id="15"/>
    <w:p w:rsidR="00000000" w:rsidDel="00000000" w:rsidP="00000000" w:rsidRDefault="00000000" w:rsidRPr="00000000" w14:paraId="00000196">
      <w:pPr>
        <w:pStyle w:val="Heading1"/>
        <w:numPr>
          <w:ilvl w:val="0"/>
          <w:numId w:val="13"/>
        </w:numPr>
        <w:tabs>
          <w:tab w:val="left" w:leader="none" w:pos="1403"/>
        </w:tabs>
        <w:spacing w:after="0" w:before="1" w:line="240" w:lineRule="auto"/>
        <w:ind w:left="1403" w:right="0" w:hanging="467"/>
        <w:jc w:val="left"/>
        <w:rPr/>
      </w:pPr>
      <w:r w:rsidDel="00000000" w:rsidR="00000000" w:rsidRPr="00000000">
        <w:rPr>
          <w:rtl w:val="0"/>
        </w:rPr>
        <w:t xml:space="preserve">Links with other policies and documents</w:t>
      </w:r>
    </w:p>
    <w:p w:rsidR="00000000" w:rsidDel="00000000" w:rsidP="00000000" w:rsidRDefault="00000000" w:rsidRPr="00000000" w14:paraId="00000197">
      <w:pPr>
        <w:spacing w:before="167" w:lineRule="auto"/>
        <w:ind w:left="936" w:right="0" w:firstLine="0"/>
        <w:jc w:val="left"/>
        <w:rPr>
          <w:sz w:val="20"/>
          <w:szCs w:val="20"/>
        </w:rPr>
      </w:pPr>
      <w:r w:rsidDel="00000000" w:rsidR="00000000" w:rsidRPr="00000000">
        <w:rPr>
          <w:sz w:val="20"/>
          <w:szCs w:val="20"/>
          <w:rtl w:val="0"/>
        </w:rPr>
        <w:t xml:space="preserve">This policy links to the following documents:</w:t>
      </w:r>
    </w:p>
    <w:p w:rsidR="00000000" w:rsidDel="00000000" w:rsidP="00000000" w:rsidRDefault="00000000" w:rsidRPr="00000000" w14:paraId="00000198">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1280"/>
        </w:tabs>
        <w:spacing w:after="0" w:before="160" w:line="240" w:lineRule="auto"/>
        <w:ind w:left="1280" w:right="0" w:hanging="179.00000000000006"/>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Accessibility plan</w:t>
      </w:r>
    </w:p>
    <w:p w:rsidR="00000000" w:rsidDel="00000000" w:rsidP="00000000" w:rsidRDefault="00000000" w:rsidRPr="00000000" w14:paraId="00000199">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1280"/>
        </w:tabs>
        <w:spacing w:after="0" w:before="161" w:line="240" w:lineRule="auto"/>
        <w:ind w:left="1280" w:right="0" w:hanging="179.00000000000006"/>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sectPr>
          <w:type w:val="nextPage"/>
          <w:pgSz w:h="16840" w:w="11920" w:orient="portrait"/>
          <w:pgMar w:bottom="1680" w:top="2560" w:left="141" w:right="992" w:header="12" w:footer="1488"/>
        </w:sect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Behaviour policy</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1280"/>
        </w:tabs>
        <w:spacing w:after="0" w:before="1" w:line="240" w:lineRule="auto"/>
        <w:ind w:left="1280" w:right="0" w:hanging="179.00000000000006"/>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Admissions</w:t>
      </w:r>
    </w:p>
    <w:p w:rsidR="00000000" w:rsidDel="00000000" w:rsidP="00000000" w:rsidRDefault="00000000" w:rsidRPr="00000000" w14:paraId="0000019C">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1280"/>
        </w:tabs>
        <w:spacing w:after="0" w:before="160" w:line="240" w:lineRule="auto"/>
        <w:ind w:left="1280" w:right="0" w:hanging="179.00000000000006"/>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Supporting-Pupils-with-Medical-Conditions-Policy</w:t>
      </w:r>
    </w:p>
    <w:p w:rsidR="00000000" w:rsidDel="00000000" w:rsidP="00000000" w:rsidRDefault="00000000" w:rsidRPr="00000000" w14:paraId="0000019D">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1280"/>
        </w:tabs>
        <w:spacing w:after="0" w:before="137" w:line="240" w:lineRule="auto"/>
        <w:ind w:left="1280" w:right="0" w:hanging="179.000000000000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MEDICATION GUIDELINES</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1glsa8izbgtl" w:id="16"/>
    <w:bookmarkEnd w:id="16"/>
    <w:p w:rsidR="00000000" w:rsidDel="00000000" w:rsidP="00000000" w:rsidRDefault="00000000" w:rsidRPr="00000000" w14:paraId="0000019F">
      <w:pPr>
        <w:spacing w:before="1" w:lineRule="auto"/>
        <w:ind w:left="936" w:right="0" w:firstLine="0"/>
        <w:jc w:val="left"/>
        <w:rPr>
          <w:b w:val="1"/>
          <w:bCs w:val="1"/>
          <w:sz w:val="28"/>
          <w:szCs w:val="28"/>
        </w:rPr>
      </w:pPr>
      <w:r w:rsidDel="00000000" w:rsidR="00000000" w:rsidRPr="00000000">
        <w:rPr>
          <w:b w:val="1"/>
          <w:bCs w:val="1"/>
          <w:sz w:val="28"/>
          <w:szCs w:val="28"/>
          <w:rtl w:val="0"/>
        </w:rPr>
        <w:t xml:space="preserve">Contact details of support services for parents of pupils with SEN</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10700.0" w:type="dxa"/>
        <w:jc w:val="left"/>
        <w:tblInd w:w="7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280"/>
        <w:gridCol w:w="3260"/>
        <w:gridCol w:w="3160"/>
        <w:tblGridChange w:id="0">
          <w:tblGrid>
            <w:gridCol w:w="4280"/>
            <w:gridCol w:w="3260"/>
            <w:gridCol w:w="3160"/>
          </w:tblGrid>
        </w:tblGridChange>
      </w:tblGrid>
      <w:tr>
        <w:trPr>
          <w:cantSplit w:val="0"/>
          <w:trHeight w:val="460" w:hRule="atLeast"/>
          <w:tblHeader w:val="0"/>
        </w:trPr>
        <w:tc>
          <w:tcPr>
            <w:shd w:fill="1f454a" w:val="clea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24" w:right="0" w:firstLine="0"/>
              <w:jc w:val="center"/>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ffffff"/>
                <w:sz w:val="22"/>
                <w:szCs w:val="22"/>
                <w:u w:val="none"/>
                <w:shd w:fill="auto" w:val="clear"/>
                <w:vertAlign w:val="baseline"/>
                <w:rtl w:val="0"/>
              </w:rPr>
              <w:t xml:space="preserve">Role</w:t>
            </w:r>
            <w:r w:rsidDel="00000000" w:rsidR="00000000" w:rsidRPr="00000000">
              <w:rPr>
                <w:rtl w:val="0"/>
              </w:rPr>
            </w:r>
          </w:p>
        </w:tc>
        <w:tc>
          <w:tcPr>
            <w:shd w:fill="1f454a" w:val="clea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70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ffffff"/>
                <w:sz w:val="22"/>
                <w:szCs w:val="22"/>
                <w:u w:val="none"/>
                <w:shd w:fill="auto" w:val="clear"/>
                <w:vertAlign w:val="baseline"/>
                <w:rtl w:val="0"/>
              </w:rPr>
              <w:t xml:space="preserve">Designated person</w:t>
            </w:r>
            <w:r w:rsidDel="00000000" w:rsidR="00000000" w:rsidRPr="00000000">
              <w:rPr>
                <w:rtl w:val="0"/>
              </w:rPr>
            </w:r>
          </w:p>
        </w:tc>
        <w:tc>
          <w:tcPr>
            <w:shd w:fill="1f454a" w:val="clear"/>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83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ffffff"/>
                <w:sz w:val="22"/>
                <w:szCs w:val="22"/>
                <w:u w:val="none"/>
                <w:shd w:fill="auto" w:val="clear"/>
                <w:vertAlign w:val="baseline"/>
                <w:rtl w:val="0"/>
              </w:rPr>
              <w:t xml:space="preserve">Contact details</w:t>
            </w:r>
            <w:r w:rsidDel="00000000" w:rsidR="00000000" w:rsidRPr="00000000">
              <w:rPr>
                <w:rtl w:val="0"/>
              </w:rPr>
            </w:r>
          </w:p>
        </w:tc>
      </w:tr>
      <w:tr>
        <w:trPr>
          <w:cantSplit w:val="0"/>
          <w:trHeight w:val="819" w:hRule="atLeast"/>
          <w:tblHeader w:val="0"/>
        </w:trPr>
        <w:tc>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Headteacher</w:t>
            </w:r>
            <w:r w:rsidDel="00000000" w:rsidR="00000000" w:rsidRPr="00000000">
              <w:rPr>
                <w:rtl w:val="0"/>
              </w:rPr>
            </w:r>
          </w:p>
        </w:tc>
        <w:tc>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1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Refer to individual school</w:t>
            </w:r>
            <w:r w:rsidDel="00000000" w:rsidR="00000000" w:rsidRPr="00000000">
              <w:rPr>
                <w:rtl w:val="0"/>
              </w:rPr>
            </w:r>
          </w:p>
        </w:tc>
        <w:tc>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Refer to individual school</w:t>
            </w:r>
            <w:r w:rsidDel="00000000" w:rsidR="00000000" w:rsidRPr="00000000">
              <w:rPr>
                <w:rtl w:val="0"/>
              </w:rPr>
            </w:r>
          </w:p>
        </w:tc>
      </w:tr>
      <w:tr>
        <w:trPr>
          <w:cantSplit w:val="0"/>
          <w:trHeight w:val="1480" w:hRule="atLeast"/>
          <w:tblHeader w:val="0"/>
        </w:trPr>
        <w:tc>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1" w:right="224"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Other senior leader(s) with responsibility for SEND</w:t>
            </w:r>
            <w:r w:rsidDel="00000000" w:rsidR="00000000" w:rsidRPr="00000000">
              <w:rPr>
                <w:rtl w:val="0"/>
              </w:rPr>
            </w:r>
          </w:p>
        </w:tc>
        <w:tc>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11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Refer to individual school</w:t>
            </w:r>
            <w:r w:rsidDel="00000000" w:rsidR="00000000" w:rsidRPr="00000000">
              <w:rPr>
                <w:rtl w:val="0"/>
              </w:rPr>
            </w:r>
          </w:p>
        </w:tc>
        <w:tc>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106"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Refer to individual school</w:t>
            </w:r>
            <w:r w:rsidDel="00000000" w:rsidR="00000000" w:rsidRPr="00000000">
              <w:rPr>
                <w:rtl w:val="0"/>
              </w:rPr>
            </w:r>
          </w:p>
        </w:tc>
      </w:tr>
      <w:tr>
        <w:trPr>
          <w:cantSplit w:val="0"/>
          <w:trHeight w:val="1399" w:hRule="atLeast"/>
          <w:tblHeader w:val="0"/>
        </w:trPr>
        <w:tc>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External agencies (please list)</w:t>
            </w:r>
            <w:r w:rsidDel="00000000" w:rsidR="00000000" w:rsidRPr="00000000">
              <w:rPr>
                <w:rtl w:val="0"/>
              </w:rPr>
            </w:r>
          </w:p>
        </w:tc>
        <w:tc>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6.99999999999994" w:lineRule="auto"/>
              <w:ind w:left="111" w:right="1733"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Provide CAMHS</w:t>
            </w: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6.99999999999994" w:lineRule="auto"/>
              <w:ind w:left="111" w:right="639"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Specialist Teaching Team OT</w:t>
            </w: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SaLT</w:t>
            </w:r>
            <w:r w:rsidDel="00000000" w:rsidR="00000000" w:rsidRPr="00000000">
              <w:rPr>
                <w:rtl w:val="0"/>
              </w:rPr>
            </w:r>
          </w:p>
        </w:tc>
        <w:tc>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Refer to individual school</w:t>
            </w:r>
            <w:r w:rsidDel="00000000" w:rsidR="00000000" w:rsidRPr="00000000">
              <w:rPr>
                <w:rtl w:val="0"/>
              </w:rPr>
            </w:r>
          </w:p>
        </w:tc>
      </w:tr>
      <w:tr>
        <w:trPr>
          <w:cantSplit w:val="0"/>
          <w:trHeight w:val="799" w:hRule="atLeast"/>
          <w:tblHeader w:val="0"/>
        </w:trPr>
        <w:tc>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Local SEND Information Advice and Support Service (SENDIASS)</w:t>
            </w:r>
            <w:r w:rsidDel="00000000" w:rsidR="00000000" w:rsidRPr="00000000">
              <w:rPr>
                <w:rtl w:val="0"/>
              </w:rPr>
            </w:r>
          </w:p>
        </w:tc>
        <w:tc>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SENDIASS</w:t>
            </w:r>
            <w:r w:rsidDel="00000000" w:rsidR="00000000" w:rsidRPr="00000000">
              <w:rPr>
                <w:rtl w:val="0"/>
              </w:rPr>
            </w:r>
          </w:p>
        </w:tc>
        <w:tc>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1f454a"/>
                <w:sz w:val="22"/>
                <w:szCs w:val="22"/>
                <w:u w:val="none"/>
                <w:shd w:fill="auto" w:val="clear"/>
                <w:vertAlign w:val="baseline"/>
                <w:rtl w:val="0"/>
              </w:rPr>
              <w:t xml:space="preserve">Refer to individual school</w:t>
            </w:r>
            <w:r w:rsidDel="00000000" w:rsidR="00000000" w:rsidRPr="00000000">
              <w:rPr>
                <w:rtl w:val="0"/>
              </w:rPr>
            </w:r>
          </w:p>
        </w:tc>
      </w:tr>
    </w:tbl>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sectPr>
          <w:headerReference r:id="rId19" w:type="default"/>
          <w:footerReference r:id="rId20" w:type="default"/>
          <w:type w:val="nextPage"/>
          <w:pgSz w:h="16840" w:w="11920" w:orient="portrait"/>
          <w:pgMar w:bottom="1680" w:top="2560" w:left="141" w:right="992" w:header="12" w:footer="1496"/>
        </w:sect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afqd2q6rbg2y" w:id="17"/>
    <w:bookmarkEnd w:id="17"/>
    <w:p w:rsidR="00000000" w:rsidDel="00000000" w:rsidP="00000000" w:rsidRDefault="00000000" w:rsidRPr="00000000" w14:paraId="000001BA">
      <w:pPr>
        <w:spacing w:before="0" w:lineRule="auto"/>
        <w:ind w:left="4244" w:right="0" w:firstLine="0"/>
        <w:jc w:val="left"/>
        <w:rPr>
          <w:b w:val="1"/>
          <w:bCs w:val="1"/>
          <w:sz w:val="28"/>
          <w:szCs w:val="28"/>
        </w:rPr>
      </w:pPr>
      <w:r w:rsidDel="00000000" w:rsidR="00000000" w:rsidRPr="00000000">
        <w:rPr>
          <w:b w:val="1"/>
          <w:bCs w:val="1"/>
          <w:sz w:val="28"/>
          <w:szCs w:val="28"/>
          <w:rtl w:val="0"/>
        </w:rPr>
        <w:t xml:space="preserve">Contact details for raising concerns</w:t>
      </w:r>
      <w:r w:rsidDel="00000000" w:rsidR="00000000" w:rsidRPr="00000000">
        <w:drawing>
          <wp:anchor allowOverlap="1" behindDoc="0" distB="0" distT="0" distL="0" distR="0" hidden="0" layoutInCell="1" locked="0" relativeHeight="0" simplePos="0">
            <wp:simplePos x="0" y="0"/>
            <wp:positionH relativeFrom="column">
              <wp:posOffset>-89534</wp:posOffset>
            </wp:positionH>
            <wp:positionV relativeFrom="paragraph">
              <wp:posOffset>-1337800</wp:posOffset>
            </wp:positionV>
            <wp:extent cx="2670340" cy="1628775"/>
            <wp:effectExtent b="0" l="0" r="0" t="0"/>
            <wp:wrapNone/>
            <wp:docPr id="3"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2670340" cy="1628775"/>
                    </a:xfrm>
                    <a:prstGeom prst="rect"/>
                    <a:ln/>
                  </pic:spPr>
                </pic:pic>
              </a:graphicData>
            </a:graphic>
          </wp:anchor>
        </w:drawing>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720.0" w:type="dxa"/>
        <w:jc w:val="left"/>
        <w:tblInd w:w="93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120"/>
        <w:gridCol w:w="3360"/>
        <w:gridCol w:w="3240"/>
        <w:tblGridChange w:id="0">
          <w:tblGrid>
            <w:gridCol w:w="3120"/>
            <w:gridCol w:w="3360"/>
            <w:gridCol w:w="3240"/>
          </w:tblGrid>
        </w:tblGridChange>
      </w:tblGrid>
      <w:tr>
        <w:trPr>
          <w:cantSplit w:val="0"/>
          <w:trHeight w:val="399" w:hRule="atLeast"/>
          <w:tblHeader w:val="0"/>
        </w:trPr>
        <w:tc>
          <w:tcPr>
            <w:shd w:fill="d8dede" w:val="clea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12"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ROLE/ORGANISATION</w:t>
            </w:r>
          </w:p>
        </w:tc>
        <w:tc>
          <w:tcPr>
            <w:shd w:fill="d8dede" w:val="clea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11"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NAME</w:t>
            </w:r>
          </w:p>
        </w:tc>
        <w:tc>
          <w:tcPr>
            <w:shd w:fill="d8dede" w:val="clea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96"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CONTACT DETAILS</w:t>
            </w:r>
          </w:p>
        </w:tc>
      </w:tr>
      <w:tr>
        <w:trPr>
          <w:cantSplit w:val="0"/>
          <w:trHeight w:val="520" w:hRule="atLeast"/>
          <w:tblHeader w:val="0"/>
        </w:trPr>
        <w:tc>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112"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Trust safeguarding lead</w:t>
            </w:r>
          </w:p>
        </w:tc>
        <w:tc>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11"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Liam Collins</w:t>
            </w:r>
          </w:p>
        </w:tc>
        <w:tc>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96"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hyperlink r:id="rId22">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lcollins78@beckmeadtrust.org</w:t>
              </w:r>
            </w:hyperlink>
            <w:r w:rsidDel="00000000" w:rsidR="00000000" w:rsidRPr="00000000">
              <w:rPr>
                <w:rtl w:val="0"/>
              </w:rPr>
            </w:r>
          </w:p>
        </w:tc>
      </w:tr>
      <w:tr>
        <w:trPr>
          <w:cantSplit w:val="0"/>
          <w:trHeight w:val="919" w:hRule="atLeast"/>
          <w:tblHeader w:val="0"/>
        </w:trPr>
        <w:tc>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396" w:lineRule="auto"/>
              <w:ind w:left="112" w:right="691"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Chair of Trustees Safeguarding Governor</w:t>
            </w:r>
          </w:p>
        </w:tc>
        <w:tc>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Will Smith</w:t>
            </w:r>
          </w:p>
        </w:tc>
        <w:tc>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0" w:right="0" w:firstLine="0"/>
              <w:jc w:val="left"/>
              <w:rPr>
                <w:rFonts w:ascii="Century Gothic" w:cs="Century Gothic" w:eastAsia="Century Gothic" w:hAnsi="Century Gothic"/>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6"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hyperlink r:id="rId23">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wsmith@beckmeadtrust.org</w:t>
              </w:r>
            </w:hyperlink>
            <w:r w:rsidDel="00000000" w:rsidR="00000000" w:rsidRPr="00000000">
              <w:rPr>
                <w:rtl w:val="0"/>
              </w:rPr>
            </w:r>
          </w:p>
        </w:tc>
      </w:tr>
    </w:tbl>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entury Gothic" w:cs="Century Gothic" w:eastAsia="Century Gothic" w:hAnsi="Century Gothic"/>
          <w:b w:val="1"/>
          <w:bCs w:val="1"/>
          <w:i w:val="0"/>
          <w:iCs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2itbp8iwnpn3" w:id="18"/>
    <w:bookmarkEnd w:id="18"/>
    <w:p w:rsidR="00000000" w:rsidDel="00000000" w:rsidP="00000000" w:rsidRDefault="00000000" w:rsidRPr="00000000" w14:paraId="000001C9">
      <w:pPr>
        <w:spacing w:before="1" w:lineRule="auto"/>
        <w:ind w:left="936" w:right="0" w:firstLine="0"/>
        <w:jc w:val="left"/>
        <w:rPr>
          <w:b w:val="1"/>
          <w:bCs w:val="1"/>
          <w:sz w:val="28"/>
          <w:szCs w:val="28"/>
        </w:rPr>
      </w:pPr>
      <w:r w:rsidDel="00000000" w:rsidR="00000000" w:rsidRPr="00000000">
        <w:rPr>
          <w:b w:val="1"/>
          <w:bCs w:val="1"/>
          <w:sz w:val="28"/>
          <w:szCs w:val="28"/>
          <w:rtl w:val="0"/>
        </w:rPr>
        <w:t xml:space="preserve">The local authority local offer</w:t>
      </w:r>
    </w:p>
    <w:p w:rsidR="00000000" w:rsidDel="00000000" w:rsidP="00000000" w:rsidRDefault="00000000" w:rsidRPr="00000000" w14:paraId="000001CA">
      <w:pPr>
        <w:spacing w:before="167" w:lineRule="auto"/>
        <w:ind w:left="936" w:right="0" w:firstLine="0"/>
        <w:jc w:val="left"/>
        <w:rPr>
          <w:sz w:val="20"/>
          <w:szCs w:val="20"/>
        </w:rPr>
      </w:pPr>
      <w:r w:rsidDel="00000000" w:rsidR="00000000" w:rsidRPr="00000000">
        <w:rPr>
          <w:sz w:val="20"/>
          <w:szCs w:val="20"/>
          <w:rtl w:val="0"/>
        </w:rPr>
        <w:t xml:space="preserve">See individual schools policies.</w:t>
      </w:r>
    </w:p>
    <w:sectPr>
      <w:headerReference r:id="rId24" w:type="default"/>
      <w:footerReference r:id="rId25" w:type="default"/>
      <w:type w:val="nextPage"/>
      <w:pgSz w:h="16840" w:w="11920" w:orient="portrait"/>
      <w:pgMar w:bottom="1680" w:top="20" w:left="141" w:right="992" w:header="0" w:footer="149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 w:name="Arial"/>
  <w:font w:name="Trebuchet M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5328283</wp:posOffset>
          </wp:positionH>
          <wp:positionV relativeFrom="paragraph">
            <wp:posOffset>0</wp:posOffset>
          </wp:positionV>
          <wp:extent cx="2151380" cy="1076949"/>
          <wp:effectExtent b="0" l="0" r="0" t="0"/>
          <wp:wrapNone/>
          <wp:docPr id="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51380" cy="1076949"/>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5328283</wp:posOffset>
          </wp:positionH>
          <wp:positionV relativeFrom="paragraph">
            <wp:posOffset>0</wp:posOffset>
          </wp:positionV>
          <wp:extent cx="2151380" cy="1076945"/>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51380" cy="1076945"/>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5328283</wp:posOffset>
          </wp:positionH>
          <wp:positionV relativeFrom="paragraph">
            <wp:posOffset>0</wp:posOffset>
          </wp:positionV>
          <wp:extent cx="2151380" cy="1076945"/>
          <wp:effectExtent b="0" l="0" r="0" t="0"/>
          <wp:wrapNone/>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51380" cy="107694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0</wp:posOffset>
          </wp:positionH>
          <wp:positionV relativeFrom="page">
            <wp:posOffset>7620</wp:posOffset>
          </wp:positionV>
          <wp:extent cx="2670340" cy="1628774"/>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670340" cy="1628774"/>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0</wp:posOffset>
          </wp:positionH>
          <wp:positionV relativeFrom="page">
            <wp:posOffset>7639</wp:posOffset>
          </wp:positionV>
          <wp:extent cx="2670340" cy="162877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670340" cy="1628775"/>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entury Gothic" w:cs="Century Gothic" w:eastAsia="Century Gothic" w:hAnsi="Century Gothic"/>
        <w:b w:val="0"/>
        <w:bCs w:val="0"/>
        <w:i w:val="0"/>
        <w:iCs w:val="0"/>
        <w:smallCaps w:val="0"/>
        <w:strike w:val="0"/>
        <w:color w:val="000000"/>
        <w:sz w:val="2"/>
        <w:szCs w:val="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656" w:hanging="360"/>
      </w:pPr>
      <w:rPr>
        <w:rFonts w:ascii="Century Gothic" w:cs="Century Gothic" w:eastAsia="Century Gothic" w:hAnsi="Century Gothic"/>
        <w:b w:val="0"/>
        <w:bCs w:val="0"/>
        <w:i w:val="0"/>
        <w:iCs w:val="0"/>
        <w:sz w:val="22"/>
        <w:szCs w:val="22"/>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abstractNum w:abstractNumId="2">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3">
    <w:lvl w:ilvl="0">
      <w:start w:val="0"/>
      <w:numFmt w:val="bullet"/>
      <w:lvlText w:val="-"/>
      <w:lvlJc w:val="left"/>
      <w:pPr>
        <w:ind w:left="1656" w:hanging="360"/>
      </w:pPr>
      <w:rPr>
        <w:rFonts w:ascii="Century Gothic" w:cs="Century Gothic" w:eastAsia="Century Gothic" w:hAnsi="Century Gothic"/>
        <w:b w:val="0"/>
        <w:bCs w:val="0"/>
        <w:i w:val="0"/>
        <w:iCs w:val="0"/>
        <w:sz w:val="22"/>
        <w:szCs w:val="22"/>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abstractNum w:abstractNumId="4">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5">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6">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7">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8">
    <w:lvl w:ilvl="0">
      <w:start w:val="0"/>
      <w:numFmt w:val="bullet"/>
      <w:lvlText w:val="●"/>
      <w:lvlJc w:val="left"/>
      <w:pPr>
        <w:ind w:left="1656" w:hanging="360"/>
      </w:pPr>
      <w:rPr>
        <w:rFonts w:ascii="Arial" w:cs="Arial" w:eastAsia="Arial" w:hAnsi="Arial"/>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abstractNum w:abstractNumId="9">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10">
    <w:lvl w:ilvl="0">
      <w:start w:val="0"/>
      <w:numFmt w:val="bullet"/>
      <w:lvlText w:val="-"/>
      <w:lvlJc w:val="left"/>
      <w:pPr>
        <w:ind w:left="1656" w:hanging="360"/>
      </w:pPr>
      <w:rPr>
        <w:rFonts w:ascii="Century Gothic" w:cs="Century Gothic" w:eastAsia="Century Gothic" w:hAnsi="Century Gothic"/>
        <w:b w:val="0"/>
        <w:bCs w:val="0"/>
        <w:i w:val="0"/>
        <w:iCs w:val="0"/>
        <w:sz w:val="22"/>
        <w:szCs w:val="22"/>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abstractNum w:abstractNumId="11">
    <w:lvl w:ilvl="0">
      <w:start w:val="1"/>
      <w:numFmt w:val="decimal"/>
      <w:lvlText w:val="%1."/>
      <w:lvlJc w:val="left"/>
      <w:pPr>
        <w:ind w:left="1656" w:hanging="360"/>
      </w:pPr>
      <w:rPr/>
    </w:lvl>
    <w:lvl w:ilvl="1">
      <w:start w:val="1"/>
      <w:numFmt w:val="decimal"/>
      <w:lvlText w:val="%1.%2"/>
      <w:lvlJc w:val="left"/>
      <w:pPr>
        <w:ind w:left="1339" w:hanging="404"/>
      </w:pPr>
      <w:rPr/>
    </w:lvl>
    <w:lvl w:ilvl="2">
      <w:start w:val="0"/>
      <w:numFmt w:val="bullet"/>
      <w:lvlText w:val="-"/>
      <w:lvlJc w:val="left"/>
      <w:pPr>
        <w:ind w:left="1656" w:hanging="404"/>
      </w:pPr>
      <w:rPr>
        <w:rFonts w:ascii="Century Gothic" w:cs="Century Gothic" w:eastAsia="Century Gothic" w:hAnsi="Century Gothic"/>
      </w:rPr>
    </w:lvl>
    <w:lvl w:ilvl="3">
      <w:start w:val="0"/>
      <w:numFmt w:val="bullet"/>
      <w:lvlText w:val="•"/>
      <w:lvlJc w:val="left"/>
      <w:pPr>
        <w:ind w:left="2800" w:hanging="404"/>
      </w:pPr>
      <w:rPr/>
    </w:lvl>
    <w:lvl w:ilvl="4">
      <w:start w:val="0"/>
      <w:numFmt w:val="bullet"/>
      <w:lvlText w:val="•"/>
      <w:lvlJc w:val="left"/>
      <w:pPr>
        <w:ind w:left="3941" w:hanging="403.99999999999955"/>
      </w:pPr>
      <w:rPr/>
    </w:lvl>
    <w:lvl w:ilvl="5">
      <w:start w:val="0"/>
      <w:numFmt w:val="bullet"/>
      <w:lvlText w:val="•"/>
      <w:lvlJc w:val="left"/>
      <w:pPr>
        <w:ind w:left="5082" w:hanging="404"/>
      </w:pPr>
      <w:rPr/>
    </w:lvl>
    <w:lvl w:ilvl="6">
      <w:start w:val="0"/>
      <w:numFmt w:val="bullet"/>
      <w:lvlText w:val="•"/>
      <w:lvlJc w:val="left"/>
      <w:pPr>
        <w:ind w:left="6223" w:hanging="404"/>
      </w:pPr>
      <w:rPr/>
    </w:lvl>
    <w:lvl w:ilvl="7">
      <w:start w:val="0"/>
      <w:numFmt w:val="bullet"/>
      <w:lvlText w:val="•"/>
      <w:lvlJc w:val="left"/>
      <w:pPr>
        <w:ind w:left="7364" w:hanging="404"/>
      </w:pPr>
      <w:rPr/>
    </w:lvl>
    <w:lvl w:ilvl="8">
      <w:start w:val="0"/>
      <w:numFmt w:val="bullet"/>
      <w:lvlText w:val="•"/>
      <w:lvlJc w:val="left"/>
      <w:pPr>
        <w:ind w:left="8505" w:hanging="404"/>
      </w:pPr>
      <w:rPr/>
    </w:lvl>
  </w:abstractNum>
  <w:abstractNum w:abstractNumId="12">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13">
    <w:lvl w:ilvl="0">
      <w:start w:val="16"/>
      <w:numFmt w:val="decimal"/>
      <w:lvlText w:val="%1."/>
      <w:lvlJc w:val="left"/>
      <w:pPr>
        <w:ind w:left="1406" w:hanging="471"/>
      </w:pPr>
      <w:rPr>
        <w:rFonts w:ascii="Century Gothic" w:cs="Century Gothic" w:eastAsia="Century Gothic" w:hAnsi="Century Gothic"/>
        <w:b w:val="1"/>
        <w:bCs w:val="1"/>
        <w:i w:val="0"/>
        <w:iCs w:val="0"/>
        <w:sz w:val="28"/>
        <w:szCs w:val="28"/>
      </w:rPr>
    </w:lvl>
    <w:lvl w:ilvl="1">
      <w:start w:val="0"/>
      <w:numFmt w:val="bullet"/>
      <w:lvlText w:val="●"/>
      <w:lvlJc w:val="left"/>
      <w:pPr>
        <w:ind w:left="1281" w:hanging="180"/>
      </w:pPr>
      <w:rPr>
        <w:rFonts w:ascii="Arial" w:cs="Arial" w:eastAsia="Arial" w:hAnsi="Arial"/>
        <w:b w:val="0"/>
        <w:bCs w:val="0"/>
        <w:i w:val="0"/>
        <w:iCs w:val="0"/>
        <w:sz w:val="20"/>
        <w:szCs w:val="20"/>
      </w:rPr>
    </w:lvl>
    <w:lvl w:ilvl="2">
      <w:start w:val="0"/>
      <w:numFmt w:val="bullet"/>
      <w:lvlText w:val="•"/>
      <w:lvlJc w:val="left"/>
      <w:pPr>
        <w:ind w:left="2443" w:hanging="180"/>
      </w:pPr>
      <w:rPr/>
    </w:lvl>
    <w:lvl w:ilvl="3">
      <w:start w:val="0"/>
      <w:numFmt w:val="bullet"/>
      <w:lvlText w:val="•"/>
      <w:lvlJc w:val="left"/>
      <w:pPr>
        <w:ind w:left="3486" w:hanging="180"/>
      </w:pPr>
      <w:rPr/>
    </w:lvl>
    <w:lvl w:ilvl="4">
      <w:start w:val="0"/>
      <w:numFmt w:val="bullet"/>
      <w:lvlText w:val="•"/>
      <w:lvlJc w:val="left"/>
      <w:pPr>
        <w:ind w:left="4529" w:hanging="180"/>
      </w:pPr>
      <w:rPr/>
    </w:lvl>
    <w:lvl w:ilvl="5">
      <w:start w:val="0"/>
      <w:numFmt w:val="bullet"/>
      <w:lvlText w:val="•"/>
      <w:lvlJc w:val="left"/>
      <w:pPr>
        <w:ind w:left="5572" w:hanging="180"/>
      </w:pPr>
      <w:rPr/>
    </w:lvl>
    <w:lvl w:ilvl="6">
      <w:start w:val="0"/>
      <w:numFmt w:val="bullet"/>
      <w:lvlText w:val="•"/>
      <w:lvlJc w:val="left"/>
      <w:pPr>
        <w:ind w:left="6615" w:hanging="180"/>
      </w:pPr>
      <w:rPr/>
    </w:lvl>
    <w:lvl w:ilvl="7">
      <w:start w:val="0"/>
      <w:numFmt w:val="bullet"/>
      <w:lvlText w:val="•"/>
      <w:lvlJc w:val="left"/>
      <w:pPr>
        <w:ind w:left="7658" w:hanging="180"/>
      </w:pPr>
      <w:rPr/>
    </w:lvl>
    <w:lvl w:ilvl="8">
      <w:start w:val="0"/>
      <w:numFmt w:val="bullet"/>
      <w:lvlText w:val="•"/>
      <w:lvlJc w:val="left"/>
      <w:pPr>
        <w:ind w:left="8701" w:hanging="180"/>
      </w:pPr>
      <w:rPr/>
    </w:lvl>
  </w:abstractNum>
  <w:abstractNum w:abstractNumId="14">
    <w:lvl w:ilvl="0">
      <w:start w:val="0"/>
      <w:numFmt w:val="bullet"/>
      <w:lvlText w:val="-"/>
      <w:lvlJc w:val="left"/>
      <w:pPr>
        <w:ind w:left="1656" w:hanging="360"/>
      </w:pPr>
      <w:rPr>
        <w:rFonts w:ascii="Century Gothic" w:cs="Century Gothic" w:eastAsia="Century Gothic" w:hAnsi="Century Gothic"/>
        <w:b w:val="0"/>
        <w:bCs w:val="0"/>
        <w:i w:val="0"/>
        <w:iCs w:val="0"/>
        <w:sz w:val="22"/>
        <w:szCs w:val="22"/>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abstractNum w:abstractNumId="15">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16">
    <w:lvl w:ilvl="0">
      <w:start w:val="0"/>
      <w:numFmt w:val="bullet"/>
      <w:lvlText w:val="-"/>
      <w:lvlJc w:val="left"/>
      <w:pPr>
        <w:ind w:left="1656" w:hanging="360"/>
      </w:pPr>
      <w:rPr>
        <w:rFonts w:ascii="Century Gothic" w:cs="Century Gothic" w:eastAsia="Century Gothic" w:hAnsi="Century Gothic"/>
        <w:b w:val="0"/>
        <w:bCs w:val="0"/>
        <w:i w:val="0"/>
        <w:iCs w:val="0"/>
        <w:sz w:val="22"/>
        <w:szCs w:val="22"/>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abstractNum w:abstractNumId="17">
    <w:lvl w:ilvl="0">
      <w:start w:val="0"/>
      <w:numFmt w:val="bullet"/>
      <w:lvlText w:val="●"/>
      <w:lvlJc w:val="left"/>
      <w:pPr>
        <w:ind w:left="1281" w:hanging="180"/>
      </w:pPr>
      <w:rPr>
        <w:rFonts w:ascii="Arial" w:cs="Arial" w:eastAsia="Arial" w:hAnsi="Arial"/>
        <w:b w:val="0"/>
        <w:bCs w:val="0"/>
        <w:i w:val="0"/>
        <w:iCs w:val="0"/>
        <w:sz w:val="22"/>
        <w:szCs w:val="22"/>
      </w:rPr>
    </w:lvl>
    <w:lvl w:ilvl="1">
      <w:start w:val="0"/>
      <w:numFmt w:val="bullet"/>
      <w:lvlText w:val="•"/>
      <w:lvlJc w:val="left"/>
      <w:pPr>
        <w:ind w:left="2230" w:hanging="180"/>
      </w:pPr>
      <w:rPr/>
    </w:lvl>
    <w:lvl w:ilvl="2">
      <w:start w:val="0"/>
      <w:numFmt w:val="bullet"/>
      <w:lvlText w:val="•"/>
      <w:lvlJc w:val="left"/>
      <w:pPr>
        <w:ind w:left="3181" w:hanging="180"/>
      </w:pPr>
      <w:rPr/>
    </w:lvl>
    <w:lvl w:ilvl="3">
      <w:start w:val="0"/>
      <w:numFmt w:val="bullet"/>
      <w:lvlText w:val="•"/>
      <w:lvlJc w:val="left"/>
      <w:pPr>
        <w:ind w:left="4132" w:hanging="180"/>
      </w:pPr>
      <w:rPr/>
    </w:lvl>
    <w:lvl w:ilvl="4">
      <w:start w:val="0"/>
      <w:numFmt w:val="bullet"/>
      <w:lvlText w:val="•"/>
      <w:lvlJc w:val="left"/>
      <w:pPr>
        <w:ind w:left="5082" w:hanging="180"/>
      </w:pPr>
      <w:rPr/>
    </w:lvl>
    <w:lvl w:ilvl="5">
      <w:start w:val="0"/>
      <w:numFmt w:val="bullet"/>
      <w:lvlText w:val="•"/>
      <w:lvlJc w:val="left"/>
      <w:pPr>
        <w:ind w:left="6033" w:hanging="180"/>
      </w:pPr>
      <w:rPr/>
    </w:lvl>
    <w:lvl w:ilvl="6">
      <w:start w:val="0"/>
      <w:numFmt w:val="bullet"/>
      <w:lvlText w:val="•"/>
      <w:lvlJc w:val="left"/>
      <w:pPr>
        <w:ind w:left="6984" w:hanging="180"/>
      </w:pPr>
      <w:rPr/>
    </w:lvl>
    <w:lvl w:ilvl="7">
      <w:start w:val="0"/>
      <w:numFmt w:val="bullet"/>
      <w:lvlText w:val="•"/>
      <w:lvlJc w:val="left"/>
      <w:pPr>
        <w:ind w:left="7934" w:hanging="180"/>
      </w:pPr>
      <w:rPr/>
    </w:lvl>
    <w:lvl w:ilvl="8">
      <w:start w:val="0"/>
      <w:numFmt w:val="bullet"/>
      <w:lvlText w:val="•"/>
      <w:lvlJc w:val="left"/>
      <w:pPr>
        <w:ind w:left="8885" w:hanging="180"/>
      </w:pPr>
      <w:rPr/>
    </w:lvl>
  </w:abstractNum>
  <w:abstractNum w:abstractNumId="18">
    <w:lvl w:ilvl="0">
      <w:start w:val="0"/>
      <w:numFmt w:val="bullet"/>
      <w:lvlText w:val="-"/>
      <w:lvlJc w:val="left"/>
      <w:pPr>
        <w:ind w:left="1656" w:hanging="360"/>
      </w:pPr>
      <w:rPr>
        <w:rFonts w:ascii="Century Gothic" w:cs="Century Gothic" w:eastAsia="Century Gothic" w:hAnsi="Century Gothic"/>
        <w:b w:val="0"/>
        <w:bCs w:val="0"/>
        <w:i w:val="0"/>
        <w:iCs w:val="0"/>
        <w:sz w:val="22"/>
        <w:szCs w:val="22"/>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abstractNum w:abstractNumId="19">
    <w:lvl w:ilvl="0">
      <w:start w:val="0"/>
      <w:numFmt w:val="bullet"/>
      <w:lvlText w:val="-"/>
      <w:lvlJc w:val="left"/>
      <w:pPr>
        <w:ind w:left="1656" w:hanging="360"/>
      </w:pPr>
      <w:rPr>
        <w:rFonts w:ascii="Century Gothic" w:cs="Century Gothic" w:eastAsia="Century Gothic" w:hAnsi="Century Gothic"/>
        <w:b w:val="0"/>
        <w:bCs w:val="0"/>
        <w:i w:val="0"/>
        <w:iCs w:val="0"/>
        <w:sz w:val="22"/>
        <w:szCs w:val="22"/>
      </w:rPr>
    </w:lvl>
    <w:lvl w:ilvl="1">
      <w:start w:val="0"/>
      <w:numFmt w:val="bullet"/>
      <w:lvlText w:val="•"/>
      <w:lvlJc w:val="left"/>
      <w:pPr>
        <w:ind w:left="2572" w:hanging="360"/>
      </w:pPr>
      <w:rPr/>
    </w:lvl>
    <w:lvl w:ilvl="2">
      <w:start w:val="0"/>
      <w:numFmt w:val="bullet"/>
      <w:lvlText w:val="•"/>
      <w:lvlJc w:val="left"/>
      <w:pPr>
        <w:ind w:left="3485" w:hanging="360"/>
      </w:pPr>
      <w:rPr/>
    </w:lvl>
    <w:lvl w:ilvl="3">
      <w:start w:val="0"/>
      <w:numFmt w:val="bullet"/>
      <w:lvlText w:val="•"/>
      <w:lvlJc w:val="left"/>
      <w:pPr>
        <w:ind w:left="4398" w:hanging="360"/>
      </w:pPr>
      <w:rPr/>
    </w:lvl>
    <w:lvl w:ilvl="4">
      <w:start w:val="0"/>
      <w:numFmt w:val="bullet"/>
      <w:lvlText w:val="•"/>
      <w:lvlJc w:val="left"/>
      <w:pPr>
        <w:ind w:left="5310" w:hanging="360"/>
      </w:pPr>
      <w:rPr/>
    </w:lvl>
    <w:lvl w:ilvl="5">
      <w:start w:val="0"/>
      <w:numFmt w:val="bullet"/>
      <w:lvlText w:val="•"/>
      <w:lvlJc w:val="left"/>
      <w:pPr>
        <w:ind w:left="6223" w:hanging="360"/>
      </w:pPr>
      <w:rPr/>
    </w:lvl>
    <w:lvl w:ilvl="6">
      <w:start w:val="0"/>
      <w:numFmt w:val="bullet"/>
      <w:lvlText w:val="•"/>
      <w:lvlJc w:val="left"/>
      <w:pPr>
        <w:ind w:left="7136" w:hanging="360"/>
      </w:pPr>
      <w:rPr/>
    </w:lvl>
    <w:lvl w:ilvl="7">
      <w:start w:val="0"/>
      <w:numFmt w:val="bullet"/>
      <w:lvlText w:val="•"/>
      <w:lvlJc w:val="left"/>
      <w:pPr>
        <w:ind w:left="8048" w:hanging="360"/>
      </w:pPr>
      <w:rPr/>
    </w:lvl>
    <w:lvl w:ilvl="8">
      <w:start w:val="0"/>
      <w:numFmt w:val="bullet"/>
      <w:lvlText w:val="•"/>
      <w:lvlJc w:val="left"/>
      <w:pPr>
        <w:ind w:left="8961"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403" w:hanging="467"/>
    </w:pPr>
    <w:rPr>
      <w:rFonts w:ascii="Century Gothic" w:cs="Century Gothic" w:eastAsia="Century Gothic" w:hAnsi="Century Gothic"/>
      <w:b w:val="1"/>
      <w:bCs w:val="1"/>
      <w:sz w:val="28"/>
      <w:szCs w:val="28"/>
    </w:rPr>
  </w:style>
  <w:style w:type="paragraph" w:styleId="Heading2">
    <w:name w:val="heading 2"/>
    <w:basedOn w:val="Normal"/>
    <w:next w:val="Normal"/>
    <w:pPr>
      <w:ind w:left="1324" w:hanging="388"/>
    </w:pPr>
    <w:rPr>
      <w:rFonts w:ascii="Century Gothic" w:cs="Century Gothic" w:eastAsia="Century Gothic" w:hAnsi="Century Gothic"/>
      <w:b w:val="1"/>
      <w:bCs w:val="1"/>
      <w:sz w:val="26"/>
      <w:szCs w:val="26"/>
    </w:rPr>
  </w:style>
  <w:style w:type="paragraph" w:styleId="Heading3">
    <w:name w:val="heading 3"/>
    <w:basedOn w:val="Normal"/>
    <w:next w:val="Normal"/>
    <w:pPr>
      <w:ind w:left="1339" w:hanging="403"/>
    </w:pPr>
    <w:rPr>
      <w:rFonts w:ascii="Century Gothic" w:cs="Century Gothic" w:eastAsia="Century Gothic" w:hAnsi="Century Gothic"/>
      <w:b w:val="1"/>
      <w:bCs w:val="1"/>
      <w:sz w:val="24"/>
      <w:szCs w:val="24"/>
    </w:rPr>
  </w:style>
  <w:style w:type="paragraph" w:styleId="Heading4">
    <w:name w:val="heading 4"/>
    <w:basedOn w:val="Normal"/>
    <w:next w:val="Normal"/>
    <w:pPr>
      <w:ind w:left="936"/>
    </w:pPr>
    <w:rPr>
      <w:rFonts w:ascii="Century Gothic" w:cs="Century Gothic" w:eastAsia="Century Gothic" w:hAnsi="Century Gothic"/>
      <w:b w:val="1"/>
      <w:bCs w:val="1"/>
      <w:sz w:val="22"/>
      <w:szCs w:val="22"/>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22" Type="http://schemas.openxmlformats.org/officeDocument/2006/relationships/hyperlink" Target="mailto:lcollins78@beckmeadtrust.org" TargetMode="External"/><Relationship Id="rId21" Type="http://schemas.openxmlformats.org/officeDocument/2006/relationships/image" Target="media/image1.png"/><Relationship Id="rId24" Type="http://schemas.openxmlformats.org/officeDocument/2006/relationships/header" Target="header3.xml"/><Relationship Id="rId23" Type="http://schemas.openxmlformats.org/officeDocument/2006/relationships/hyperlink" Target="mailto:wsmith@beckmeadtrust.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5"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 Id="rId11" Type="http://schemas.openxmlformats.org/officeDocument/2006/relationships/hyperlink" Target="https://www.gov.uk/government/uploads/system/uploads/attachment_data/file/398815/SEND_Code_of_Practice_January_2015.pdf" TargetMode="External"/><Relationship Id="rId10" Type="http://schemas.openxmlformats.org/officeDocument/2006/relationships/hyperlink" Target="https://www.gov.uk/government/uploads/system/uploads/attachment_data/file/398815/SEND_Code_of_Practice_January_2015.pdf" TargetMode="External"/><Relationship Id="rId13" Type="http://schemas.openxmlformats.org/officeDocument/2006/relationships/hyperlink" Target="http://www.legislation.gov.uk/ukpga/2014/6/part/3" TargetMode="External"/><Relationship Id="rId12" Type="http://schemas.openxmlformats.org/officeDocument/2006/relationships/hyperlink" Target="https://www.gov.uk/government/publications/working-together-to-improve-school-attendance" TargetMode="External"/><Relationship Id="rId15" Type="http://schemas.openxmlformats.org/officeDocument/2006/relationships/hyperlink" Target="https://www.legislation.gov.uk/ukpga/2010/15/contents" TargetMode="External"/><Relationship Id="rId14" Type="http://schemas.openxmlformats.org/officeDocument/2006/relationships/hyperlink" Target="http://www.legislation.gov.uk/uksi/2014/1530/contents/made" TargetMode="External"/><Relationship Id="rId17" Type="http://schemas.openxmlformats.org/officeDocument/2006/relationships/hyperlink" Target="https://www.gov.uk/guidance/-governance-in-academy-trusts" TargetMode="External"/><Relationship Id="rId16" Type="http://schemas.openxmlformats.org/officeDocument/2006/relationships/hyperlink" Target="https://www.legislation.gov.uk/ukpga/2010/15/part/11/chapter/1" TargetMode="External"/><Relationship Id="rId19" Type="http://schemas.openxmlformats.org/officeDocument/2006/relationships/header" Target="header2.xml"/><Relationship Id="rId18" Type="http://schemas.openxmlformats.org/officeDocument/2006/relationships/hyperlink" Target="https://www.gov.uk/government/publications/school-admissions-code--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ErrYpvH/X7k0uDkn12X7GSIJcA==">CgMxLjAyD2lkLnltZTBnOGYwNWR4MDIPaWQuOHRsc2MzNnFvcmIxMg9pZC5pZnJ5ZDA4dmVsanoyD2lkLnYzNGY2bHc1aTV6NDIPaWQubjR5Y3Ayd2wzamNoMg9pZC4yY2FmbXdjcjAydnIyD2lkLmQ5eml3dG1qYjcyajIPaWQuYmlkYW04NXJsdjJ2Mg9pZC5kc2x6bmo1cG52YzEyD2lkLmxucHVhbWVnMHgzMjIPaWQucmh5ZmR5bjdpaHNnMg9pZC4yN3Y4ajc3MTc5czcyD2lkLjJ0dDh1ZXA4azBldTIPaWQucDVpZHpvdzU4OHJ5Mg9pZC42amVwdjUyN3NxaGoyD2lkLjJ6dXdseXRjaThwdDIPaWQuMWdsc2E4aXpiZ3RsMg9pZC5hZnFkMnE2cmJnMnkyD2lkLjJpdGJwOGl3bnBuMzgAciExVExXYVk1MEJoRmVsWnJ6X09OdE9XdnF4VTRkMGdfMX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2026-04-29T00:00:00Z</vt:lpwstr>
  </property>
  <property fmtid="{D5CDD505-2E9C-101B-9397-08002B2CF9AE}" pid="3" name="Producer">
    <vt:lpwstr>Skia/PDF m142 Google Docs Renderer</vt:lpwstr>
  </property>
  <property fmtid="{D5CDD505-2E9C-101B-9397-08002B2CF9AE}" pid="4" name="LastSaved">
    <vt:lpwstr>2026-04-29T00:00:00Z</vt:lpwstr>
  </property>
</Properties>
</file>