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44"/>
          <w:szCs w:val="44"/>
        </w:rPr>
      </w:pPr>
      <w:r w:rsidDel="00000000" w:rsidR="00000000" w:rsidRPr="00000000">
        <w:rPr>
          <w:sz w:val="44"/>
          <w:szCs w:val="44"/>
        </w:rPr>
        <mc:AlternateContent>
          <mc:Choice Requires="wpg">
            <w:drawing>
              <wp:anchor allowOverlap="1" behindDoc="1" distB="0" distT="0" distL="0" distR="0" hidden="0" layoutInCell="1" locked="0" relativeHeight="0" simplePos="0">
                <wp:simplePos x="0" y="0"/>
                <wp:positionH relativeFrom="page">
                  <wp:posOffset>-190497</wp:posOffset>
                </wp:positionH>
                <wp:positionV relativeFrom="page">
                  <wp:posOffset>219075</wp:posOffset>
                </wp:positionV>
                <wp:extent cx="7569015" cy="10697847"/>
                <wp:effectExtent b="0" l="0" r="0" t="0"/>
                <wp:wrapNone/>
                <wp:docPr id="2" name=""/>
                <a:graphic>
                  <a:graphicData uri="http://schemas.microsoft.com/office/word/2010/wordprocessingGroup">
                    <wpg:wgp>
                      <wpg:cNvGrpSpPr/>
                      <wpg:grpSpPr>
                        <a:xfrm>
                          <a:off x="1561475" y="0"/>
                          <a:ext cx="7569015" cy="10697847"/>
                          <a:chOff x="1561475" y="0"/>
                          <a:chExt cx="7569050" cy="7560000"/>
                        </a:xfrm>
                      </wpg:grpSpPr>
                      <wpg:grpSp>
                        <wpg:cNvGrpSpPr/>
                        <wpg:grpSpPr>
                          <a:xfrm>
                            <a:off x="1561493" y="0"/>
                            <a:ext cx="7569015" cy="7560000"/>
                            <a:chOff x="152400" y="152400"/>
                            <a:chExt cx="6249600" cy="8839225"/>
                          </a:xfrm>
                        </wpg:grpSpPr>
                        <wps:wsp>
                          <wps:cNvSpPr/>
                          <wps:cNvPr id="4" name="Shape 4"/>
                          <wps:spPr>
                            <a:xfrm>
                              <a:off x="152400" y="152400"/>
                              <a:ext cx="6249600" cy="883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Education and Care - OBG.png" id="5" name="Shape 5"/>
                            <pic:cNvPicPr preferRelativeResize="0"/>
                          </pic:nvPicPr>
                          <pic:blipFill rotWithShape="1">
                            <a:blip r:embed="rId7">
                              <a:alphaModFix/>
                            </a:blip>
                            <a:srcRect b="0" l="0" r="0" t="0"/>
                            <a:stretch/>
                          </pic:blipFill>
                          <pic:spPr>
                            <a:xfrm>
                              <a:off x="152400" y="152400"/>
                              <a:ext cx="6249593" cy="8839204"/>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-190497</wp:posOffset>
                </wp:positionH>
                <wp:positionV relativeFrom="page">
                  <wp:posOffset>219075</wp:posOffset>
                </wp:positionV>
                <wp:extent cx="7569015" cy="10697847"/>
                <wp:effectExtent b="0" l="0" r="0" t="0"/>
                <wp:wrapNone/>
                <wp:docPr id="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7569015" cy="10697847"/>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sz w:val="44"/>
          <w:szCs w:val="44"/>
        </w:rPr>
      </w:pPr>
      <w:r w:rsidDel="00000000" w:rsidR="00000000" w:rsidRPr="00000000">
        <w:rPr>
          <w:rtl w:val="0"/>
        </w:rPr>
      </w:r>
    </w:p>
    <w:p w:rsidR="00000000" w:rsidDel="00000000" w:rsidP="00000000" w:rsidRDefault="00000000" w:rsidRPr="00000000" w14:paraId="00000003">
      <w:pPr>
        <w:rPr>
          <w:sz w:val="44"/>
          <w:szCs w:val="44"/>
        </w:rPr>
      </w:pPr>
      <w:r w:rsidDel="00000000" w:rsidR="00000000" w:rsidRPr="00000000">
        <w:rPr>
          <w:rtl w:val="0"/>
        </w:rPr>
      </w:r>
    </w:p>
    <w:p w:rsidR="00000000" w:rsidDel="00000000" w:rsidP="00000000" w:rsidRDefault="00000000" w:rsidRPr="00000000" w14:paraId="00000004">
      <w:pPr>
        <w:rPr>
          <w:sz w:val="44"/>
          <w:szCs w:val="44"/>
        </w:rPr>
      </w:pPr>
      <w:r w:rsidDel="00000000" w:rsidR="00000000" w:rsidRPr="00000000">
        <w:rPr>
          <w:rtl w:val="0"/>
        </w:rPr>
      </w:r>
    </w:p>
    <w:p w:rsidR="00000000" w:rsidDel="00000000" w:rsidP="00000000" w:rsidRDefault="00000000" w:rsidRPr="00000000" w14:paraId="00000005">
      <w:pPr>
        <w:rPr>
          <w:sz w:val="44"/>
          <w:szCs w:val="44"/>
        </w:rPr>
      </w:pPr>
      <w:r w:rsidDel="00000000" w:rsidR="00000000" w:rsidRPr="00000000">
        <w:rPr>
          <w:rtl w:val="0"/>
        </w:rPr>
      </w:r>
    </w:p>
    <w:p w:rsidR="00000000" w:rsidDel="00000000" w:rsidP="00000000" w:rsidRDefault="00000000" w:rsidRPr="00000000" w14:paraId="00000006">
      <w:pPr>
        <w:rPr>
          <w:sz w:val="44"/>
          <w:szCs w:val="44"/>
        </w:rPr>
      </w:pPr>
      <w:r w:rsidDel="00000000" w:rsidR="00000000" w:rsidRPr="00000000">
        <w:rPr>
          <w:rtl w:val="0"/>
        </w:rPr>
      </w:r>
    </w:p>
    <w:p w:rsidR="00000000" w:rsidDel="00000000" w:rsidP="00000000" w:rsidRDefault="00000000" w:rsidRPr="00000000" w14:paraId="00000007">
      <w:pPr>
        <w:rPr>
          <w:sz w:val="44"/>
          <w:szCs w:val="44"/>
        </w:rPr>
      </w:pPr>
      <w:r w:rsidDel="00000000" w:rsidR="00000000" w:rsidRPr="00000000">
        <w:rPr>
          <w:rtl w:val="0"/>
        </w:rPr>
      </w:r>
    </w:p>
    <w:p w:rsidR="00000000" w:rsidDel="00000000" w:rsidP="00000000" w:rsidRDefault="00000000" w:rsidRPr="00000000" w14:paraId="00000008">
      <w:pPr>
        <w:rPr>
          <w:sz w:val="44"/>
          <w:szCs w:val="44"/>
        </w:rPr>
      </w:pPr>
      <w:r w:rsidDel="00000000" w:rsidR="00000000" w:rsidRPr="00000000">
        <w:rPr>
          <w:rtl w:val="0"/>
        </w:rPr>
      </w:r>
    </w:p>
    <w:p w:rsidR="00000000" w:rsidDel="00000000" w:rsidP="00000000" w:rsidRDefault="00000000" w:rsidRPr="00000000" w14:paraId="00000009">
      <w:pPr>
        <w:rPr>
          <w:sz w:val="44"/>
          <w:szCs w:val="44"/>
        </w:rPr>
      </w:pPr>
      <w:r w:rsidDel="00000000" w:rsidR="00000000" w:rsidRPr="00000000">
        <w:rPr>
          <w:rtl w:val="0"/>
        </w:rPr>
      </w:r>
    </w:p>
    <w:p w:rsidR="00000000" w:rsidDel="00000000" w:rsidP="00000000" w:rsidRDefault="00000000" w:rsidRPr="00000000" w14:paraId="0000000A">
      <w:pPr>
        <w:rPr>
          <w:sz w:val="44"/>
          <w:szCs w:val="44"/>
        </w:rPr>
      </w:pPr>
      <w:r w:rsidDel="00000000" w:rsidR="00000000" w:rsidRPr="00000000">
        <w:rPr>
          <w:rtl w:val="0"/>
        </w:rPr>
      </w:r>
    </w:p>
    <w:p w:rsidR="00000000" w:rsidDel="00000000" w:rsidP="00000000" w:rsidRDefault="00000000" w:rsidRPr="00000000" w14:paraId="0000000B">
      <w:pPr>
        <w:rPr>
          <w:sz w:val="44"/>
          <w:szCs w:val="44"/>
        </w:rPr>
      </w:pPr>
      <w:r w:rsidDel="00000000" w:rsidR="00000000" w:rsidRPr="00000000">
        <w:rPr>
          <w:rtl w:val="0"/>
        </w:rPr>
      </w:r>
    </w:p>
    <w:p w:rsidR="00000000" w:rsidDel="00000000" w:rsidP="00000000" w:rsidRDefault="00000000" w:rsidRPr="00000000" w14:paraId="0000000C">
      <w:pPr>
        <w:rPr>
          <w:sz w:val="44"/>
          <w:szCs w:val="44"/>
        </w:rPr>
      </w:pPr>
      <w:r w:rsidDel="00000000" w:rsidR="00000000" w:rsidRPr="00000000">
        <w:rPr>
          <w:rtl w:val="0"/>
        </w:rPr>
      </w:r>
    </w:p>
    <w:p w:rsidR="00000000" w:rsidDel="00000000" w:rsidP="00000000" w:rsidRDefault="00000000" w:rsidRPr="00000000" w14:paraId="0000000D">
      <w:pPr>
        <w:rPr>
          <w:sz w:val="44"/>
          <w:szCs w:val="44"/>
        </w:rPr>
      </w:pPr>
      <w:r w:rsidDel="00000000" w:rsidR="00000000" w:rsidRPr="00000000">
        <w:rPr>
          <w:rtl w:val="0"/>
        </w:rPr>
      </w:r>
    </w:p>
    <w:p w:rsidR="00000000" w:rsidDel="00000000" w:rsidP="00000000" w:rsidRDefault="00000000" w:rsidRPr="00000000" w14:paraId="0000000E">
      <w:pPr>
        <w:rPr>
          <w:sz w:val="44"/>
          <w:szCs w:val="44"/>
        </w:rPr>
      </w:pPr>
      <w:r w:rsidDel="00000000" w:rsidR="00000000" w:rsidRPr="00000000">
        <w:rPr>
          <w:rtl w:val="0"/>
        </w:rPr>
      </w:r>
    </w:p>
    <w:p w:rsidR="00000000" w:rsidDel="00000000" w:rsidP="00000000" w:rsidRDefault="00000000" w:rsidRPr="00000000" w14:paraId="0000000F">
      <w:pPr>
        <w:jc w:val="center"/>
        <w:rPr>
          <w:rFonts w:ascii="Century Gothic" w:cs="Century Gothic" w:eastAsia="Century Gothic" w:hAnsi="Century Gothic"/>
          <w:b w:val="1"/>
          <w:bCs w:val="1"/>
          <w:color w:val="ffffff"/>
          <w:sz w:val="72"/>
          <w:szCs w:val="72"/>
        </w:rPr>
      </w:pPr>
      <w:r w:rsidDel="00000000" w:rsidR="00000000" w:rsidRPr="00000000">
        <w:rPr>
          <w:rFonts w:ascii="Century Gothic" w:cs="Century Gothic" w:eastAsia="Century Gothic" w:hAnsi="Century Gothic"/>
          <w:b w:val="1"/>
          <w:bCs w:val="1"/>
          <w:color w:val="ffffff"/>
          <w:sz w:val="72"/>
          <w:szCs w:val="72"/>
          <w:rtl w:val="0"/>
        </w:rPr>
        <w:t xml:space="preserve">Relationship and sex education policy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cf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rtl w:val="0"/>
        </w:rPr>
      </w:r>
    </w:p>
    <w:tbl>
      <w:tblPr>
        <w:tblStyle w:val="Table1"/>
        <w:tblW w:w="9720.000000000002" w:type="dxa"/>
        <w:jc w:val="left"/>
        <w:tblInd w:w="108.0" w:type="dxa"/>
        <w:tblBorders>
          <w:insideH w:color="ffffff" w:space="0" w:sz="18" w:val="single"/>
        </w:tblBorders>
        <w:tblLayout w:type="fixed"/>
        <w:tblLook w:val="0400"/>
      </w:tblPr>
      <w:tblGrid>
        <w:gridCol w:w="2586"/>
        <w:gridCol w:w="3268"/>
        <w:gridCol w:w="3866"/>
        <w:tblGridChange w:id="0">
          <w:tblGrid>
            <w:gridCol w:w="2586"/>
            <w:gridCol w:w="3268"/>
            <w:gridCol w:w="3866"/>
          </w:tblGrid>
        </w:tblGridChange>
      </w:tblGrid>
      <w:tr>
        <w:trPr>
          <w:cantSplit w:val="0"/>
          <w:tblHeader w:val="0"/>
        </w:trPr>
        <w:tc>
          <w:tcPr>
            <w:tcBorders>
              <w:top w:color="000000" w:space="0" w:sz="0" w:val="nil"/>
              <w:bottom w:color="ffffff" w:space="0" w:sz="18" w:val="single"/>
            </w:tcBorders>
            <w:shd w:fill="d8dfde" w:val="clear"/>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0"/>
                <w:szCs w:val="20"/>
                <w:u w:val="none"/>
                <w:shd w:fill="auto" w:val="clear"/>
                <w:vertAlign w:val="baseline"/>
                <w:rtl w:val="0"/>
              </w:rPr>
              <w:t xml:space="preserve">Approved by:   </w:t>
            </w:r>
          </w:p>
        </w:tc>
        <w:tc>
          <w:tcPr>
            <w:tcBorders>
              <w:top w:color="000000" w:space="0" w:sz="0" w:val="nil"/>
              <w:bottom w:color="ffffff" w:space="0" w:sz="18" w:val="single"/>
            </w:tcBorders>
            <w:shd w:fill="d8dfde" w:val="clear"/>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Century Gothic" w:cs="Century Gothic" w:eastAsia="Century Gothic" w:hAnsi="Century Gothic"/>
                <w:i w:val="0"/>
                <w:iCs w:val="0"/>
                <w:smallCaps w:val="0"/>
                <w:strike w:val="0"/>
                <w:color w:val="000000"/>
                <w:sz w:val="22"/>
                <w:szCs w:val="22"/>
                <w:u w:val="none"/>
                <w:vertAlign w:val="baseline"/>
              </w:rPr>
            </w:pPr>
            <w:r w:rsidDel="00000000" w:rsidR="00000000" w:rsidRPr="00000000">
              <w:rPr>
                <w:rFonts w:ascii="Century Gothic" w:cs="Century Gothic" w:eastAsia="Century Gothic" w:hAnsi="Century Gothic"/>
                <w:sz w:val="22"/>
                <w:szCs w:val="22"/>
                <w:rtl w:val="0"/>
              </w:rPr>
              <w:t xml:space="preserve">Board of Trustees</w:t>
            </w:r>
            <w:r w:rsidDel="00000000" w:rsidR="00000000" w:rsidRPr="00000000">
              <w:rPr>
                <w:rtl w:val="0"/>
              </w:rPr>
            </w:r>
          </w:p>
        </w:tc>
        <w:tc>
          <w:tcPr>
            <w:tcBorders>
              <w:top w:color="000000" w:space="0" w:sz="0" w:val="nil"/>
              <w:bottom w:color="ffffff" w:space="0" w:sz="18" w:val="single"/>
            </w:tcBorders>
            <w:shd w:fill="d8dfde" w:val="clear"/>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Date:</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September 2025</w:t>
            </w:r>
          </w:p>
        </w:tc>
      </w:tr>
      <w:tr>
        <w:trPr>
          <w:cantSplit w:val="0"/>
          <w:tblHeader w:val="0"/>
        </w:trPr>
        <w:tc>
          <w:tcPr>
            <w:tcBorders>
              <w:top w:color="ffffff" w:space="0" w:sz="18" w:val="single"/>
              <w:bottom w:color="ffffff" w:space="0" w:sz="18" w:val="single"/>
            </w:tcBorders>
            <w:shd w:fill="d8dfde" w:val="clear"/>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0"/>
                <w:szCs w:val="20"/>
                <w:u w:val="none"/>
                <w:shd w:fill="auto" w:val="clear"/>
                <w:vertAlign w:val="baseline"/>
                <w:rtl w:val="0"/>
              </w:rPr>
              <w:t xml:space="preserve">Last reviewed on:</w:t>
            </w:r>
          </w:p>
        </w:tc>
        <w:tc>
          <w:tcPr>
            <w:gridSpan w:val="2"/>
            <w:tcBorders>
              <w:top w:color="ffffff" w:space="0" w:sz="18" w:val="single"/>
              <w:bottom w:color="ffffff" w:space="0" w:sz="18" w:val="single"/>
            </w:tcBorders>
            <w:shd w:fill="d8dfde" w:val="cle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Century Gothic" w:cs="Century Gothic" w:eastAsia="Century Gothic" w:hAnsi="Century Gothic"/>
                <w:i w:val="0"/>
                <w:iCs w:val="0"/>
                <w:smallCaps w:val="0"/>
                <w:strike w:val="0"/>
                <w:color w:val="000000"/>
                <w:sz w:val="22"/>
                <w:szCs w:val="22"/>
                <w:u w:val="none"/>
                <w:vertAlign w:val="baseline"/>
              </w:rPr>
            </w:pPr>
            <w:r w:rsidDel="00000000" w:rsidR="00000000" w:rsidRPr="00000000">
              <w:rPr>
                <w:rFonts w:ascii="Century Gothic" w:cs="Century Gothic" w:eastAsia="Century Gothic" w:hAnsi="Century Gothic"/>
                <w:sz w:val="22"/>
                <w:szCs w:val="22"/>
                <w:rtl w:val="0"/>
              </w:rPr>
              <w:t xml:space="preserve">October 2025</w:t>
            </w:r>
            <w:r w:rsidDel="00000000" w:rsidR="00000000" w:rsidRPr="00000000">
              <w:rPr>
                <w:rtl w:val="0"/>
              </w:rPr>
            </w:r>
          </w:p>
        </w:tc>
      </w:tr>
      <w:tr>
        <w:trPr>
          <w:cantSplit w:val="0"/>
          <w:tblHeader w:val="0"/>
        </w:trPr>
        <w:tc>
          <w:tcPr>
            <w:tcBorders>
              <w:top w:color="ffffff" w:space="0" w:sz="18" w:val="single"/>
              <w:bottom w:color="000000" w:space="0" w:sz="0" w:val="nil"/>
            </w:tcBorders>
            <w:shd w:fill="d8dfde"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0"/>
                <w:szCs w:val="20"/>
                <w:u w:val="none"/>
                <w:shd w:fill="auto" w:val="clear"/>
                <w:vertAlign w:val="baseline"/>
                <w:rtl w:val="0"/>
              </w:rPr>
              <w:t xml:space="preserve">Next review due by:</w:t>
            </w:r>
          </w:p>
        </w:tc>
        <w:tc>
          <w:tcPr>
            <w:gridSpan w:val="2"/>
            <w:tcBorders>
              <w:top w:color="ffffff" w:space="0" w:sz="18" w:val="single"/>
              <w:bottom w:color="000000" w:space="0" w:sz="0" w:val="nil"/>
            </w:tcBorders>
            <w:shd w:fill="d8dfde"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Century Gothic" w:cs="Century Gothic" w:eastAsia="Century Gothic" w:hAnsi="Century Gothic"/>
                <w:i w:val="0"/>
                <w:iCs w:val="0"/>
                <w:smallCaps w:val="0"/>
                <w:strike w:val="0"/>
                <w:color w:val="000000"/>
                <w:sz w:val="22"/>
                <w:szCs w:val="22"/>
                <w:u w:val="none"/>
                <w:vertAlign w:val="baseline"/>
              </w:rPr>
            </w:pPr>
            <w:r w:rsidDel="00000000" w:rsidR="00000000" w:rsidRPr="00000000">
              <w:rPr>
                <w:rFonts w:ascii="Century Gothic" w:cs="Century Gothic" w:eastAsia="Century Gothic" w:hAnsi="Century Gothic"/>
                <w:sz w:val="22"/>
                <w:szCs w:val="22"/>
                <w:rtl w:val="0"/>
              </w:rPr>
              <w:t xml:space="preserve">October 2026</w:t>
            </w:r>
            <w:r w:rsidDel="00000000" w:rsidR="00000000" w:rsidRPr="00000000">
              <w:rPr>
                <w:rtl w:val="0"/>
              </w:rPr>
            </w:r>
          </w:p>
        </w:tc>
      </w:tr>
    </w:tbl>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Century Gothic" w:cs="Century Gothic" w:eastAsia="Century Gothic" w:hAnsi="Century Gothic"/>
          <w:b w:val="1"/>
          <w:bCs w:val="1"/>
          <w:i w:val="0"/>
          <w:iCs w:val="0"/>
          <w:smallCaps w:val="0"/>
          <w:strike w:val="0"/>
          <w:color w:val="0d1c2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Century Gothic" w:cs="Century Gothic" w:eastAsia="Century Gothic" w:hAnsi="Century Gothic"/>
          <w:b w:val="1"/>
          <w:bCs w:val="1"/>
          <w:i w:val="0"/>
          <w:iCs w:val="0"/>
          <w:smallCaps w:val="0"/>
          <w:strike w:val="0"/>
          <w:color w:val="0d1c2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Century Gothic" w:cs="Century Gothic" w:eastAsia="Century Gothic" w:hAnsi="Century Gothic"/>
          <w:b w:val="1"/>
          <w:bCs w:val="1"/>
          <w:i w:val="0"/>
          <w:iCs w:val="0"/>
          <w:smallCaps w:val="0"/>
          <w:strike w:val="0"/>
          <w:color w:val="0d1c2f"/>
          <w:sz w:val="28"/>
          <w:szCs w:val="28"/>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d1c2f"/>
          <w:sz w:val="28"/>
          <w:szCs w:val="28"/>
          <w:u w:val="none"/>
          <w:shd w:fill="auto" w:val="clear"/>
          <w:vertAlign w:val="baseline"/>
          <w:rtl w:val="0"/>
        </w:rPr>
        <w:t xml:space="preserve">Contents</w:t>
      </w:r>
    </w:p>
    <w:sdt>
      <w:sdtPr>
        <w:id w:val="-77685499"/>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zbzdi8em6295">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1. Aims</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23soi7sj80ev">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2. Statutory requirements</w:t>
              <w:tab/>
              <w:t xml:space="preserve">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4oglq2gk5de9">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3. Policy development</w:t>
              <w:tab/>
              <w:t xml:space="preserve">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pztc7akpwa8a">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4. Definition</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gn0z8am9jkq">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5. Curriculum</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2e5a3i5rvhz8">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6. Delivery of RSE</w:t>
              <w:tab/>
              <w:t xml:space="preserve">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bmvlhim6yre1">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7. Use of external organisations and materials</w:t>
              <w:tab/>
              <w:t xml:space="preserve">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8gtadgglgca4">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8. Roles and responsibilities</w:t>
              <w:tab/>
              <w:t xml:space="preserve">10</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9qcknwul2sse">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9. Parents’ right to withdraw</w:t>
              <w:tab/>
              <w:t xml:space="preserve">10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58mjj3z29n20">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10. Training</w:t>
              <w:tab/>
              <w:t xml:space="preserve">11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83za8sxeha92">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11. Monitoring arrangements</w:t>
              <w:tab/>
              <w:t xml:space="preserve">11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40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l1r6yvemdmcg">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Appendix 1: Curriculum map</w:t>
              <w:tab/>
              <w:t xml:space="preserve">12</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40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kei5tbfsfbe9">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Appendix 2: By the end of primary school pupils should know</w:t>
              <w:tab/>
              <w:t xml:space="preserve">13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40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kljsdtt677in">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Appendix 2: By the end of secondary school pupils should know</w:t>
              <w:tab/>
              <w:t xml:space="preserve">16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400" w:right="0" w:firstLine="0"/>
            <w:jc w:val="left"/>
            <w:rPr>
              <w:rFonts w:ascii="Century Gothic" w:cs="Century Gothic" w:eastAsia="Century Gothic" w:hAnsi="Century Gothic"/>
              <w:i w:val="0"/>
              <w:iCs w:val="0"/>
              <w:smallCaps w:val="0"/>
              <w:strike w:val="0"/>
              <w:color w:val="000000"/>
              <w:sz w:val="24"/>
              <w:szCs w:val="24"/>
              <w:u w:val="none"/>
              <w:shd w:fill="auto" w:val="clear"/>
              <w:vertAlign w:val="baseline"/>
            </w:rPr>
          </w:pPr>
          <w:hyperlink w:anchor="_heading=h.em8ljne0renq">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Appendix 3: Parent/carer form requesting their child’s withdrawal from sex education within RSE</w:t>
              <w:tab/>
              <w:t xml:space="preserve">22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294967293" distT="4294967293" distL="114300" distR="114300" hidden="0" layoutInCell="1" locked="0" relativeHeight="0" simplePos="0">
                <wp:simplePos x="0" y="0"/>
                <wp:positionH relativeFrom="column">
                  <wp:posOffset>-6348</wp:posOffset>
                </wp:positionH>
                <wp:positionV relativeFrom="paragraph">
                  <wp:posOffset>-12699</wp:posOffset>
                </wp:positionV>
                <wp:extent cx="6171565" cy="25400"/>
                <wp:effectExtent b="0" l="0" r="0" t="0"/>
                <wp:wrapNone/>
                <wp:docPr id="1"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3" distT="4294967293" distL="114300" distR="114300" hidden="0" layoutInCell="1" locked="0" relativeHeight="0" simplePos="0">
                <wp:simplePos x="0" y="0"/>
                <wp:positionH relativeFrom="column">
                  <wp:posOffset>-6348</wp:posOffset>
                </wp:positionH>
                <wp:positionV relativeFrom="paragraph">
                  <wp:posOffset>-12699</wp:posOffset>
                </wp:positionV>
                <wp:extent cx="6171565" cy="25400"/>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171565" cy="25400"/>
                        </a:xfrm>
                        <a:prstGeom prst="rect"/>
                        <a:ln/>
                      </pic:spPr>
                    </pic:pic>
                  </a:graphicData>
                </a:graphic>
              </wp:anchor>
            </w:drawing>
          </mc:Fallback>
        </mc:AlternateContent>
      </w:r>
    </w:p>
    <w:p w:rsidR="00000000" w:rsidDel="00000000" w:rsidP="00000000" w:rsidRDefault="00000000" w:rsidRPr="00000000" w14:paraId="00000035">
      <w:pPr>
        <w:pStyle w:val="Heading1"/>
        <w:rPr>
          <w:rFonts w:ascii="Century Gothic" w:cs="Century Gothic" w:eastAsia="Century Gothic" w:hAnsi="Century Gothic"/>
        </w:rPr>
      </w:pPr>
      <w:bookmarkStart w:colFirst="0" w:colLast="0" w:name="_heading=h.zbzdi8em6295" w:id="0"/>
      <w:bookmarkEnd w:id="0"/>
      <w:r w:rsidDel="00000000" w:rsidR="00000000" w:rsidRPr="00000000">
        <w:rPr>
          <w:rFonts w:ascii="Century Gothic" w:cs="Century Gothic" w:eastAsia="Century Gothic" w:hAnsi="Century Gothic"/>
          <w:rtl w:val="0"/>
        </w:rPr>
        <w:t xml:space="preserve">1. Aims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aims of relationships and sex education (RSE) at our school are to:</w:t>
      </w:r>
    </w:p>
    <w:p w:rsidR="00000000" w:rsidDel="00000000" w:rsidP="00000000" w:rsidRDefault="00000000" w:rsidRPr="00000000" w14:paraId="0000003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Provide a framework in which sensitive discussions can take place</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Prepare pupils for puberty, and give them an understanding of sexual development and the importance of health and hygiene</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Help pupils develop feelings of self-respect, confidence and empathy, and cultivate positive characteristics such as kindness and integrity  </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Create a positive culture around issues of sexuality and relationships</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Teach pupils the correct vocabulary to describe themselves and their bodies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center"/>
        <w:rPr>
          <w:rFonts w:ascii="Century Gothic" w:cs="Century Gothic" w:eastAsia="Century Gothic" w:hAnsi="Century Gothic"/>
          <w:b w:val="1"/>
          <w:bCs w:val="1"/>
          <w:i w:val="1"/>
          <w:iCs w:val="1"/>
        </w:rPr>
      </w:pPr>
      <w:r w:rsidDel="00000000" w:rsidR="00000000" w:rsidRPr="00000000">
        <w:rPr>
          <w:rFonts w:ascii="Century Gothic" w:cs="Century Gothic" w:eastAsia="Century Gothic" w:hAnsi="Century Gothic"/>
          <w:b w:val="1"/>
          <w:bCs w:val="1"/>
          <w:i w:val="1"/>
          <w:iCs w:val="1"/>
          <w:rtl w:val="0"/>
        </w:rPr>
        <w:t xml:space="preserve">Ian Mikardo High School entirely follows this policy, in conjunction with Beckmead Trust's local school operational procedures. For further details on delivery, please refer to the Ian Mikardo Curriculum Policy.</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pStyle w:val="Heading1"/>
        <w:rPr>
          <w:rFonts w:ascii="Century Gothic" w:cs="Century Gothic" w:eastAsia="Century Gothic" w:hAnsi="Century Gothic"/>
        </w:rPr>
      </w:pPr>
      <w:bookmarkStart w:colFirst="0" w:colLast="0" w:name="_heading=h.23soi7sj80ev" w:id="1"/>
      <w:bookmarkEnd w:id="1"/>
      <w:r w:rsidDel="00000000" w:rsidR="00000000" w:rsidRPr="00000000">
        <w:rPr>
          <w:rFonts w:ascii="Century Gothic" w:cs="Century Gothic" w:eastAsia="Century Gothic" w:hAnsi="Century Gothic"/>
          <w:rtl w:val="0"/>
        </w:rPr>
        <w:t xml:space="preserve">2. Statutory Requirements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 our Primary schools:</w:t>
      </w:r>
    </w:p>
    <w:p w:rsidR="00000000" w:rsidDel="00000000" w:rsidP="00000000" w:rsidRDefault="00000000" w:rsidRPr="00000000" w14:paraId="0000004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must provide relationships education to all pupils under section 34 of the </w:t>
      </w:r>
      <w:hyperlink r:id="rId9">
        <w:r w:rsidDel="00000000" w:rsidR="00000000" w:rsidRPr="00000000">
          <w:rPr>
            <w:rFonts w:ascii="Century Gothic" w:cs="Century Gothic" w:eastAsia="Century Gothic" w:hAnsi="Century Gothic"/>
            <w:color w:val="0072cc"/>
            <w:u w:val="single"/>
            <w:rtl w:val="0"/>
          </w:rPr>
          <w:t xml:space="preserve">Children and Social Work Act 2017.</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do </w:t>
      </w:r>
      <w:r w:rsidDel="00000000" w:rsidR="00000000" w:rsidRPr="00000000">
        <w:rPr>
          <w:rFonts w:ascii="Century Gothic" w:cs="Century Gothic" w:eastAsia="Century Gothic" w:hAnsi="Century Gothic"/>
          <w:rtl w:val="0"/>
        </w:rPr>
        <w:t xml:space="preserve">not have</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to follow the National Curriculum, but we are expected to offer all pupils a curriculum that is similar to the National Curriculum including requirements to teach science. This would include the elements of sex education contained in the science curriculum.</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9ak7fpecf7rn" w:id="2"/>
      <w:bookmarkEnd w:id="2"/>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 teaching RSE, we are required by our funding agreements to have regard to </w:t>
      </w:r>
      <w:hyperlink r:id="rId10">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guidance</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issued by the secretary of state, as outlined in section 403 of the </w:t>
      </w:r>
      <w:hyperlink r:id="rId11">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Education Act 1996</w:t>
        </w:r>
      </w:hyperlink>
      <w:hyperlink r:id="rId12">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also have regard to legal duties set out in:</w:t>
      </w:r>
    </w:p>
    <w:p w:rsidR="00000000" w:rsidDel="00000000" w:rsidP="00000000" w:rsidRDefault="00000000" w:rsidRPr="00000000" w14:paraId="0000004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Sections 404 to 407 of the Education Act 1996</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Part 6, chapter 1 of the </w:t>
      </w:r>
      <w:hyperlink r:id="rId13">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Equality Act 2010</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 our secondary schools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must provide RSE to all pupils under section 34 of the </w:t>
      </w:r>
      <w:hyperlink r:id="rId14">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Children and Social Work Act 2017.</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 teaching RSE, we </w:t>
      </w:r>
      <w:r w:rsidDel="00000000" w:rsidR="00000000" w:rsidRPr="00000000">
        <w:rPr>
          <w:rFonts w:ascii="Century Gothic" w:cs="Century Gothic" w:eastAsia="Century Gothic" w:hAnsi="Century Gothic"/>
          <w:rtl w:val="0"/>
        </w:rPr>
        <w:t xml:space="preserve">a</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 required by our funding agreements to have regard to </w:t>
      </w:r>
      <w:hyperlink r:id="rId15">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guidance</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issued by the secretary of state, as outlined in section 403 of the</w:t>
      </w:r>
      <w:hyperlink r:id="rId16">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w:t>
        </w:r>
      </w:hyperlink>
      <w:hyperlink r:id="rId17">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Education Act 1996</w:t>
        </w:r>
      </w:hyperlink>
      <w:hyperlink r:id="rId18">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also have regard to legal duties set out in:</w:t>
      </w:r>
    </w:p>
    <w:p w:rsidR="00000000" w:rsidDel="00000000" w:rsidP="00000000" w:rsidRDefault="00000000" w:rsidRPr="00000000" w14:paraId="0000004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Sections 404 to 407 of the Education Act 1996</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Part 6, chapter 1 of the </w:t>
      </w:r>
      <w:hyperlink r:id="rId19">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Equality Act 2010</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At the Beckmead Trust, we teach RSE as set out in this policy.</w:t>
      </w:r>
    </w:p>
    <w:p w:rsidR="00000000" w:rsidDel="00000000" w:rsidP="00000000" w:rsidRDefault="00000000" w:rsidRPr="00000000" w14:paraId="00000051">
      <w:pPr>
        <w:pStyle w:val="Heading1"/>
        <w:rPr>
          <w:rFonts w:ascii="Century Gothic" w:cs="Century Gothic" w:eastAsia="Century Gothic" w:hAnsi="Century Gothic"/>
        </w:rPr>
      </w:pPr>
      <w:bookmarkStart w:colFirst="0" w:colLast="0" w:name="_heading=h.4oglq2gk5de9" w:id="3"/>
      <w:bookmarkEnd w:id="3"/>
      <w:r w:rsidDel="00000000" w:rsidR="00000000" w:rsidRPr="00000000">
        <w:rPr>
          <w:rFonts w:ascii="Century Gothic" w:cs="Century Gothic" w:eastAsia="Century Gothic" w:hAnsi="Century Gothic"/>
          <w:rtl w:val="0"/>
        </w:rPr>
        <w:t xml:space="preserve">3. Policy Development</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This policy has been developed in consultation with staff, pupils and parents/carers. The consultation and policy development process involved the following steps:</w:t>
      </w:r>
    </w:p>
    <w:p w:rsidR="00000000" w:rsidDel="00000000" w:rsidP="00000000" w:rsidRDefault="00000000" w:rsidRPr="00000000" w14:paraId="0000005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Review – a member of staff or working group pulled together all relevant information including relevant national and local guidance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Staff consultation – all school staff were given the opportunity to look at the policy and make recommendations</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Parent/stakeholder consultation – parents/carers and any interested parties were invited to attend a meeting about the policy</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Pupil consultation – we investigated what exactly pupils want from their RSE</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1440" w:right="0" w:hanging="72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Ratification – once amendments were made, the policy was shared with governors and ratified</w:t>
      </w:r>
      <w:r w:rsidDel="00000000" w:rsidR="00000000" w:rsidRPr="00000000">
        <w:rPr>
          <w:rtl w:val="0"/>
        </w:rPr>
      </w:r>
    </w:p>
    <w:p w:rsidR="00000000" w:rsidDel="00000000" w:rsidP="00000000" w:rsidRDefault="00000000" w:rsidRPr="00000000" w14:paraId="0000005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D">
      <w:pPr>
        <w:pStyle w:val="Heading1"/>
        <w:rPr>
          <w:rFonts w:ascii="Century Gothic" w:cs="Century Gothic" w:eastAsia="Century Gothic" w:hAnsi="Century Gothic"/>
        </w:rPr>
      </w:pPr>
      <w:bookmarkStart w:colFirst="0" w:colLast="0" w:name="_heading=h.pztc7akpwa8a" w:id="4"/>
      <w:bookmarkEnd w:id="4"/>
      <w:r w:rsidDel="00000000" w:rsidR="00000000" w:rsidRPr="00000000">
        <w:rPr>
          <w:rFonts w:ascii="Century Gothic" w:cs="Century Gothic" w:eastAsia="Century Gothic" w:hAnsi="Century Gothic"/>
          <w:rtl w:val="0"/>
        </w:rPr>
        <w:t xml:space="preserve">4. Definition</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For the purpose of this policy:</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RSE is about the emotional, social and cultural development of pupils, and involves learning about relationships, sexual health, sexuality, healthy lifestyles, diversity and personal identity.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RSE involves a combination of sharing information, and exploring issues and values.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RSE is not about the promotion of sexual activity.</w:t>
        <w:br w:type="textWrapping"/>
      </w:r>
    </w:p>
    <w:p w:rsidR="00000000" w:rsidDel="00000000" w:rsidP="00000000" w:rsidRDefault="00000000" w:rsidRPr="00000000" w14:paraId="00000062">
      <w:pPr>
        <w:pStyle w:val="Heading1"/>
        <w:rPr>
          <w:rFonts w:ascii="Century Gothic" w:cs="Century Gothic" w:eastAsia="Century Gothic" w:hAnsi="Century Gothic"/>
        </w:rPr>
      </w:pPr>
      <w:bookmarkStart w:colFirst="0" w:colLast="0" w:name="_heading=h.gn0z8am9jkq" w:id="5"/>
      <w:bookmarkEnd w:id="5"/>
      <w:r w:rsidDel="00000000" w:rsidR="00000000" w:rsidRPr="00000000">
        <w:rPr>
          <w:rFonts w:ascii="Century Gothic" w:cs="Century Gothic" w:eastAsia="Century Gothic" w:hAnsi="Century Gothic"/>
          <w:rtl w:val="0"/>
        </w:rPr>
        <w:t xml:space="preserve">5. Curriculum</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Our RSE curriculum is set out as per Appendices 1 and 2, but we may need to adapt it as and when necessary.</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have developed the curriculum in consultation with parents and carers, pupils and staff, and taking into account the age, developmental stage, needs (such as cultural and religious needs) and feelings of our pupils. If pupils ask questions outside the scope of this policy, teachers will respond in an appropriate manner so that pupils are fully informed and don’t seek answers online.</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will share all curriculum materials with parents and carers on request.</w:t>
        <w:br w:type="textWrapping"/>
      </w:r>
    </w:p>
    <w:p w:rsidR="00000000" w:rsidDel="00000000" w:rsidP="00000000" w:rsidRDefault="00000000" w:rsidRPr="00000000" w14:paraId="00000066">
      <w:pPr>
        <w:pStyle w:val="Heading1"/>
        <w:rPr>
          <w:rFonts w:ascii="Century Gothic" w:cs="Century Gothic" w:eastAsia="Century Gothic" w:hAnsi="Century Gothic"/>
        </w:rPr>
      </w:pPr>
      <w:bookmarkStart w:colFirst="0" w:colLast="0" w:name="_heading=h.2e5a3i5rvhz8" w:id="6"/>
      <w:bookmarkEnd w:id="6"/>
      <w:r w:rsidDel="00000000" w:rsidR="00000000" w:rsidRPr="00000000">
        <w:rPr>
          <w:rFonts w:ascii="Century Gothic" w:cs="Century Gothic" w:eastAsia="Century Gothic" w:hAnsi="Century Gothic"/>
          <w:rtl w:val="0"/>
        </w:rPr>
        <w:t xml:space="preserve">6. Delivery of RSE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ekdsjgd1s5f" w:id="7"/>
      <w:bookmarkEnd w:id="7"/>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RSE is taught within the personal, social, health and economic (PSHE) education curriculum. Biological aspects of RSE are also taught within the science curriculum, and other aspects are included in religious education (RE).</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school will make sure that:</w:t>
      </w:r>
    </w:p>
    <w:p w:rsidR="00000000" w:rsidDel="00000000" w:rsidP="00000000" w:rsidRDefault="00000000" w:rsidRPr="00000000" w14:paraId="0000006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Core knowledge is sectioned into units of manageable size</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required content is communicated to pupils clearly, in a carefully sequenced way and within a planned scheme of work</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Teaching includes sufficient and well-chosen opportunities and contexts for pupils to embed new knowledge, so that it can be used confidently in real-life situations</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 our primary schools: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Relationships education focuses on teaching the fundamental building blocks and characteristics of positive relationships including:</w:t>
      </w:r>
    </w:p>
    <w:p w:rsidR="00000000" w:rsidDel="00000000" w:rsidP="00000000" w:rsidRDefault="00000000" w:rsidRPr="00000000" w14:paraId="000000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Families and people who care for me</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Caring friendships</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Respectful, kind relationships</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Online safety and awareness </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Being safe</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bookmarkStart w:colFirst="0" w:colLast="0" w:name="_heading=h.52b650osxd1" w:id="8"/>
      <w:bookmarkEnd w:id="8"/>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23inmbb4gjnl" w:id="9"/>
      <w:bookmarkEnd w:id="9"/>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Primary sex education will focus on:</w:t>
      </w:r>
    </w:p>
    <w:p w:rsidR="00000000" w:rsidDel="00000000" w:rsidP="00000000" w:rsidRDefault="00000000" w:rsidRPr="00000000" w14:paraId="0000007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Preparing boys and girls for the changes that adolescence brings</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a baby is conceived and born</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Throughout each year group we will use appropriate material to assist learning, such as:</w:t>
      </w:r>
    </w:p>
    <w:p w:rsidR="00000000" w:rsidDel="00000000" w:rsidP="00000000" w:rsidRDefault="00000000" w:rsidRPr="00000000" w14:paraId="0000007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Diagrams</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Videos</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Books</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Games</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bookmarkStart w:colFirst="0" w:colLast="0" w:name="_heading=h.k892em4tg46g" w:id="10"/>
      <w:bookmarkEnd w:id="10"/>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Discussions and practical activities</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Teachers will make sure that all pupils’ views are listened to and will encourage them to ask questions and engage in discussion. Teachers will answer questions sensitively, honestly and appropriately for the age of the pupils.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programme will be designed to focus on boys as much as girls, and activities will be planned to make sure both are actively involved.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school will make sure that all teaching and materials are appropriate for the ages and needs of the pupils including any additional needs, such as special educational needs and disabilities (SEND).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Resources or materials will be formally assessed prior to use by the schools curriculum lead for PSHE or in the absence of this subject leader by the SLT.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At all points of delivery of the curriculum, the school will consult parents and carers, and their views will be valued.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For more information about our RSE curriculum, see Appendices 1 and 2.</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 our secondary schools: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RSE focuses on giving young people the information they need to help them develop healthy, nurturing relationships of all kinds, not just intimate relationships, including:</w:t>
      </w:r>
    </w:p>
    <w:p w:rsidR="00000000" w:rsidDel="00000000" w:rsidP="00000000" w:rsidRDefault="00000000" w:rsidRPr="00000000" w14:paraId="0000008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Families</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Respectful relationships, including friendships</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Online safety and awareness</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Being safe</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Intimate and sexual relationships, including sexual health</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4k0lpaun81d9" w:id="11"/>
      <w:bookmarkEnd w:id="11"/>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RSE compl</w:t>
      </w:r>
      <w:r w:rsidDel="00000000" w:rsidR="00000000" w:rsidRPr="00000000">
        <w:rPr>
          <w:rFonts w:ascii="Century Gothic" w:cs="Century Gothic" w:eastAsia="Century Gothic" w:hAnsi="Century Gothic"/>
          <w:rtl w:val="0"/>
        </w:rPr>
        <w:t xml:space="preserve">i</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ments several other curriculum subjects. Where appropriate, the school will look for opportunities to make links between the subjects and integrate teaching. The RSE curriculum will be delivered by appropriately trained members of staff.</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Teachers will make sure that pupils understand the importance of equality and respect, and learn about the law relating to the protected characteristics, as set out in the Equality Act 2010, by the end of their secondary education. The curriculum is designed to focus on pupils of all gender identities and expressions, and activities will be planned to make sure all are actively involved.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Throughout each year group we will use appropriate material to assist learning, such as:</w:t>
      </w:r>
    </w:p>
    <w:p w:rsidR="00000000" w:rsidDel="00000000" w:rsidP="00000000" w:rsidRDefault="00000000" w:rsidRPr="00000000" w14:paraId="0000009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Diagrams</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Videos</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Books</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Games</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Discussions and practical activities </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Teachers will make sure that all pupils’ views are listened to, and will encourage them to ask questions and engage in discussion. Teachers will answer questions sensitively, honestly and appropriately for the age of the pupils.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programme will be designed to focus on boys as much as girls, and activities will be planned to make sure both are actively involved.</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school will make sure that all teaching and materials are appropriate for the ages and needs of the pupils including any additional needs, such as special educational needs and disabilities (SEND).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Resources or materials will be formally assessed prior to use by the schools curriculum lead for PSHE or in the absence of this subject leader, by the SLT.</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At all points of delivery of the curriculum, the school will consult parents and carers, and their views will be valued. What will be taught and how will be planned in conjunction with parents and carers.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rtl w:val="0"/>
        </w:rPr>
        <w:t xml:space="preserve">Pupils' progress</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in understanding knowledge and concepts taught with RSE will be assessed through individual </w:t>
      </w:r>
      <w:r w:rsidDel="00000000" w:rsidR="00000000" w:rsidRPr="00000000">
        <w:rPr>
          <w:rFonts w:ascii="Century Gothic" w:cs="Century Gothic" w:eastAsia="Century Gothic" w:hAnsi="Century Gothic"/>
          <w:rtl w:val="0"/>
        </w:rPr>
        <w:t xml:space="preserve">schools' tracking</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systems.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It is important for secondary pupils to know what the law says about certain topics covered in RSE, particularly in relation to the law and young people. This will help pupils identify what is right and wrong, and can provide a foundation of knowledge for deeper discussion. These topics include, but are not limited to: </w:t>
      </w:r>
    </w:p>
    <w:p w:rsidR="00000000" w:rsidDel="00000000" w:rsidP="00000000" w:rsidRDefault="00000000" w:rsidRPr="00000000" w14:paraId="0000009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Marriage, including forced marriage and civil partnerships</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Consent, including the age of consent</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Domestic abuse, stalking, rape, sexual offences, female genital mutilation (FGM), ‘virginity testing’ and hymenoplasty</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Sexual abuse, harassment and exploitation, including public sexual harassment and harmful sexual behaviour</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Online behaviours including image and information sharing (including sexual imagery, youth-produced sexual imagery and including AI-generated sexual imagery and deepfakes). Pupils should understand the law about online sexual harassment and online sexual abuse, including grooming and sextortion</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Pornography</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Abortion</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afterAutospacing="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protected characteristics</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age of criminal responsibility </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For more information about our RSE curriculum, see Appendices 1 and 2.</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may amend our curriculum content to respond to the needs and context of our pupils, to discuss issues affecting them in an age-appropriate manner. We will inform parents and carers of any deviation from our published policy in advance, and share any relevant materials on request.</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vos7c9x6x00m" w:id="12"/>
      <w:bookmarkEnd w:id="12"/>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Across our school, we will also be mindful of the law and legal requirements, taking care not to condone or encourage illegal activity, such as violent action against people, criminal damage to property or hate crime.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rFonts w:ascii="Century Gothic" w:cs="Century Gothic" w:eastAsia="Century Gothic" w:hAnsi="Century Gothic"/>
          <w:b w:val="1"/>
          <w:bCs w:val="1"/>
          <w:i w:val="0"/>
          <w:iCs w:val="0"/>
          <w:smallCaps w:val="0"/>
          <w:strike w:val="0"/>
          <w:color w:val="12263f"/>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 Inclusivity </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will teach about these topics in a manner that: </w:t>
      </w:r>
    </w:p>
    <w:p w:rsidR="00000000" w:rsidDel="00000000" w:rsidP="00000000" w:rsidRDefault="00000000" w:rsidRPr="00000000" w14:paraId="000000A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Considers how a diverse range of pupils will relate to them </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Is sensitive to all pupils’ experiences</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During lessons, makes pupils feel: </w:t>
      </w:r>
    </w:p>
    <w:p w:rsidR="00000000" w:rsidDel="00000000" w:rsidP="00000000" w:rsidRDefault="00000000" w:rsidRPr="00000000" w14:paraId="000000A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Safe and supported </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Able to engage with the key messages</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will also: </w:t>
      </w:r>
    </w:p>
    <w:p w:rsidR="00000000" w:rsidDel="00000000" w:rsidP="00000000" w:rsidRDefault="00000000" w:rsidRPr="00000000" w14:paraId="000000B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Make sure that pupils learn about these topics in an environment that’s appropriate for them, for example in: </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 whole-class setting </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Small groups or targeted sessions</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1-to-1 discussions </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Digital formats</w:t>
      </w: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Give careful consideration to the level of differentiation needed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rFonts w:ascii="Century Gothic" w:cs="Century Gothic" w:eastAsia="Century Gothic" w:hAnsi="Century Gothic"/>
          <w:b w:val="1"/>
          <w:bCs w:val="1"/>
          <w:i w:val="0"/>
          <w:iCs w:val="0"/>
          <w:smallCaps w:val="0"/>
          <w:strike w:val="0"/>
          <w:color w:val="12263f"/>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 Use of </w:t>
      </w:r>
      <w:r w:rsidDel="00000000" w:rsidR="00000000" w:rsidRPr="00000000">
        <w:rPr>
          <w:rFonts w:ascii="Century Gothic" w:cs="Century Gothic" w:eastAsia="Century Gothic" w:hAnsi="Century Gothic"/>
          <w:b w:val="1"/>
          <w:bCs w:val="1"/>
          <w:color w:val="12263f"/>
          <w:sz w:val="24"/>
          <w:szCs w:val="24"/>
          <w:rtl w:val="0"/>
        </w:rPr>
        <w:t xml:space="preserve">R</w:t>
      </w: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esources</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will consider whether any resources we plan to use:</w:t>
      </w:r>
    </w:p>
    <w:p w:rsidR="00000000" w:rsidDel="00000000" w:rsidP="00000000" w:rsidRDefault="00000000" w:rsidRPr="00000000" w14:paraId="000000B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aligned with the teaching requirements set out in the statutory RSE guidance</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Would support pupils in applying their knowledge in different contexts and settings </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age-appropriate, given the age and maturity of the pupils</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evidence-based and contain robust facts and statistics </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Fit into our curriculum plan </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from credible sources</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compatible with effective teaching approaches </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240" w:lineRule="auto"/>
        <w:ind w:left="144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sensitive to pupils’ experiences and will n</w:t>
      </w:r>
      <w:r w:rsidDel="00000000" w:rsidR="00000000" w:rsidRPr="00000000">
        <w:rPr>
          <w:rFonts w:ascii="Century Gothic" w:cs="Century Gothic" w:eastAsia="Century Gothic" w:hAnsi="Century Gothic"/>
          <w:rtl w:val="0"/>
        </w:rPr>
        <w:t xml:space="preserve">o</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 provoke distress  </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will make sure that when we consult parents/carers we provide examples of the resources that the school plans to use.</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pStyle w:val="Heading1"/>
        <w:rPr>
          <w:rFonts w:ascii="Century Gothic" w:cs="Century Gothic" w:eastAsia="Century Gothic" w:hAnsi="Century Gothic"/>
        </w:rPr>
      </w:pPr>
      <w:bookmarkStart w:colFirst="0" w:colLast="0" w:name="_heading=h.bmvlhim6yre1" w:id="13"/>
      <w:bookmarkEnd w:id="13"/>
      <w:r w:rsidDel="00000000" w:rsidR="00000000" w:rsidRPr="00000000">
        <w:rPr>
          <w:rFonts w:ascii="Century Gothic" w:cs="Century Gothic" w:eastAsia="Century Gothic" w:hAnsi="Century Gothic"/>
          <w:rtl w:val="0"/>
        </w:rPr>
        <w:t xml:space="preserve">7. Use of External Organisations and Materials</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will make sure that an agency and any materials used are accurate, age and stage appropriate and unbiased and in line with our legal duties around political impartiality.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w:t>
      </w:r>
      <w:r w:rsidDel="00000000" w:rsidR="00000000" w:rsidRPr="00000000">
        <w:rPr>
          <w:rFonts w:ascii="Century Gothic" w:cs="Century Gothic" w:eastAsia="Century Gothic" w:hAnsi="Century Gothic"/>
          <w:b w:val="1"/>
          <w:bCs w:val="1"/>
          <w:i w:val="0"/>
          <w:iCs w:val="0"/>
          <w:smallCaps w:val="0"/>
          <w:strike w:val="0"/>
          <w:color w:val="000000"/>
          <w:sz w:val="20"/>
          <w:szCs w:val="20"/>
          <w:u w:val="none"/>
          <w:shd w:fill="auto" w:val="clear"/>
          <w:vertAlign w:val="baseline"/>
          <w:rtl w:val="0"/>
        </w:rPr>
        <w:t xml:space="preserve">will</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C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Make appropriate checks and engage with external agencies to make sure that their approach to teaching about RSE is balanced, and it and the resources they intend to use:</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age-appropriate</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in line with pupils’ developmental stage</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Comply with: </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2"/>
          <w:numId w:val="8"/>
        </w:numPr>
        <w:pBdr>
          <w:top w:space="0" w:sz="0" w:val="nil"/>
          <w:left w:space="0" w:sz="0" w:val="nil"/>
          <w:bottom w:space="0" w:sz="0" w:val="nil"/>
          <w:right w:space="0" w:sz="0" w:val="nil"/>
          <w:between w:space="0" w:sz="0" w:val="nil"/>
        </w:pBdr>
        <w:shd w:fill="auto" w:val="clear"/>
        <w:spacing w:after="120" w:before="0" w:line="240" w:lineRule="auto"/>
        <w:ind w:left="199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This policy </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2"/>
          <w:numId w:val="8"/>
        </w:numPr>
        <w:pBdr>
          <w:top w:space="0" w:sz="0" w:val="nil"/>
          <w:left w:space="0" w:sz="0" w:val="nil"/>
          <w:bottom w:space="0" w:sz="0" w:val="nil"/>
          <w:right w:space="0" w:sz="0" w:val="nil"/>
          <w:between w:space="0" w:sz="0" w:val="nil"/>
        </w:pBdr>
        <w:shd w:fill="auto" w:val="clear"/>
        <w:spacing w:after="120" w:before="0" w:line="240" w:lineRule="auto"/>
        <w:ind w:left="199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w:t>
      </w:r>
      <w:hyperlink r:id="rId20">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Teachers’ Standards</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2"/>
          <w:numId w:val="8"/>
        </w:numPr>
        <w:pBdr>
          <w:top w:space="0" w:sz="0" w:val="nil"/>
          <w:left w:space="0" w:sz="0" w:val="nil"/>
          <w:bottom w:space="0" w:sz="0" w:val="nil"/>
          <w:right w:space="0" w:sz="0" w:val="nil"/>
          <w:between w:space="0" w:sz="0" w:val="nil"/>
        </w:pBdr>
        <w:shd w:fill="auto" w:val="clear"/>
        <w:spacing w:after="120" w:before="0" w:line="240" w:lineRule="auto"/>
        <w:ind w:left="199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w:t>
      </w:r>
      <w:hyperlink r:id="rId21">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Equality Act 2010</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2"/>
          <w:numId w:val="8"/>
        </w:numPr>
        <w:pBdr>
          <w:top w:space="0" w:sz="0" w:val="nil"/>
          <w:left w:space="0" w:sz="0" w:val="nil"/>
          <w:bottom w:space="0" w:sz="0" w:val="nil"/>
          <w:right w:space="0" w:sz="0" w:val="nil"/>
          <w:between w:space="0" w:sz="0" w:val="nil"/>
        </w:pBdr>
        <w:shd w:fill="auto" w:val="clear"/>
        <w:spacing w:after="120" w:before="0" w:line="240" w:lineRule="auto"/>
        <w:ind w:left="199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w:t>
      </w:r>
      <w:hyperlink r:id="rId22">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Human Rights Act 1998</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2"/>
          <w:numId w:val="8"/>
        </w:numPr>
        <w:pBdr>
          <w:top w:space="0" w:sz="0" w:val="nil"/>
          <w:left w:space="0" w:sz="0" w:val="nil"/>
          <w:bottom w:space="0" w:sz="0" w:val="nil"/>
          <w:right w:space="0" w:sz="0" w:val="nil"/>
          <w:between w:space="0" w:sz="0" w:val="nil"/>
        </w:pBdr>
        <w:shd w:fill="auto" w:val="clear"/>
        <w:spacing w:after="120" w:before="0" w:line="240" w:lineRule="auto"/>
        <w:ind w:left="199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w:t>
      </w:r>
      <w:hyperlink r:id="rId23">
        <w:r w:rsidDel="00000000" w:rsidR="00000000" w:rsidRPr="00000000">
          <w:rPr>
            <w:rFonts w:ascii="Century Gothic" w:cs="Century Gothic" w:eastAsia="Century Gothic" w:hAnsi="Century Gothic"/>
            <w:i w:val="0"/>
            <w:iCs w:val="0"/>
            <w:smallCaps w:val="0"/>
            <w:strike w:val="0"/>
            <w:color w:val="0072cc"/>
            <w:sz w:val="20"/>
            <w:szCs w:val="20"/>
            <w:u w:val="single"/>
            <w:shd w:fill="auto" w:val="clear"/>
            <w:vertAlign w:val="baseline"/>
            <w:rtl w:val="0"/>
          </w:rPr>
          <w:t xml:space="preserve">Education Act 1996</w:t>
        </w:r>
      </w:hyperlink>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Only work with external agencies where we have full confidence in the agency, its approach and the resources it uses</w:t>
      </w: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Make sure that any speakers and resources meet the intended outcome of the relevant part of the curriculum</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Review any case-study materials and look for feedback from other people the agency has worked with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Be clear on: </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What they are going to say</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Their position on the issues to be discussed </w:t>
      </w:r>
    </w:p>
    <w:p w:rsidR="00000000" w:rsidDel="00000000" w:rsidP="00000000" w:rsidRDefault="00000000" w:rsidRPr="00000000" w14:paraId="000000D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Ask to see in advance any materials that the agency may use  </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Know the named individuals who will be there, and follow our usual safeguarding procedures for these people </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Conduct a basic online search and address anything that may be of concern to us, or to parents and carers</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Check the agency’s protocol for taking pictures or using any personal data they might get from a session </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Remind teachers that they can say “no” or, in extreme cases, stop a session  </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Make sure that the teacher is in the room during any sessions with external speakers  </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Inform all external organisations that the school is legally obliged to share all content with parents and carers</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Share all external materials with parents and carers</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We </w:t>
      </w:r>
      <w:r w:rsidDel="00000000" w:rsidR="00000000" w:rsidRPr="00000000">
        <w:rPr>
          <w:rFonts w:ascii="Century Gothic" w:cs="Century Gothic" w:eastAsia="Century Gothic" w:hAnsi="Century Gothic"/>
          <w:b w:val="1"/>
          <w:bCs w:val="1"/>
          <w:i w:val="0"/>
          <w:iCs w:val="0"/>
          <w:smallCaps w:val="0"/>
          <w:strike w:val="0"/>
          <w:color w:val="000000"/>
          <w:sz w:val="20"/>
          <w:szCs w:val="20"/>
          <w:u w:val="none"/>
          <w:shd w:fill="auto" w:val="clear"/>
          <w:vertAlign w:val="baseline"/>
          <w:rtl w:val="0"/>
        </w:rPr>
        <w:t xml:space="preserve">will n</w:t>
      </w:r>
      <w:r w:rsidDel="00000000" w:rsidR="00000000" w:rsidRPr="00000000">
        <w:rPr>
          <w:rFonts w:ascii="Century Gothic" w:cs="Century Gothic" w:eastAsia="Century Gothic" w:hAnsi="Century Gothic"/>
          <w:b w:val="1"/>
          <w:bCs w:val="1"/>
          <w:rtl w:val="0"/>
        </w:rPr>
        <w:t xml:space="preserve">o</w:t>
      </w:r>
      <w:r w:rsidDel="00000000" w:rsidR="00000000" w:rsidRPr="00000000">
        <w:rPr>
          <w:rFonts w:ascii="Century Gothic" w:cs="Century Gothic" w:eastAsia="Century Gothic" w:hAnsi="Century Gothic"/>
          <w:b w:val="1"/>
          <w:bCs w:val="1"/>
          <w:i w:val="0"/>
          <w:iCs w:val="0"/>
          <w:smallCaps w:val="0"/>
          <w:strike w:val="0"/>
          <w:color w:val="000000"/>
          <w:sz w:val="20"/>
          <w:szCs w:val="20"/>
          <w:u w:val="none"/>
          <w:shd w:fill="auto" w:val="clear"/>
          <w:vertAlign w:val="baseline"/>
          <w:rtl w:val="0"/>
        </w:rPr>
        <w:t xml:space="preserve">t</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under any circumstances:</w:t>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Work with external agencies that take or promote extreme political positions</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Use materials produced by such agencies, even if the material itself is not extreme </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Work with agencies who don’t allow their material to be shared with parents and carers</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pStyle w:val="Heading1"/>
        <w:rPr>
          <w:rFonts w:ascii="Century Gothic" w:cs="Century Gothic" w:eastAsia="Century Gothic" w:hAnsi="Century Gothic"/>
        </w:rPr>
      </w:pPr>
      <w:bookmarkStart w:colFirst="0" w:colLast="0" w:name="_heading=h.8gtadgglgca4" w:id="14"/>
      <w:bookmarkEnd w:id="14"/>
      <w:r w:rsidDel="00000000" w:rsidR="00000000" w:rsidRPr="00000000">
        <w:rPr>
          <w:rFonts w:ascii="Century Gothic" w:cs="Century Gothic" w:eastAsia="Century Gothic" w:hAnsi="Century Gothic"/>
          <w:rtl w:val="0"/>
        </w:rPr>
        <w:t xml:space="preserve">8. Roles and Responsibilities</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entury Gothic" w:cs="Century Gothic" w:eastAsia="Century Gothic" w:hAnsi="Century Gothic"/>
          <w:b w:val="1"/>
          <w:bCs w:val="1"/>
          <w:i w:val="0"/>
          <w:iCs w:val="0"/>
          <w:smallCaps w:val="0"/>
          <w:strike w:val="0"/>
          <w:color w:val="12263f"/>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8.1 The </w:t>
      </w:r>
      <w:r w:rsidDel="00000000" w:rsidR="00000000" w:rsidRPr="00000000">
        <w:rPr>
          <w:rFonts w:ascii="Century Gothic" w:cs="Century Gothic" w:eastAsia="Century Gothic" w:hAnsi="Century Gothic"/>
          <w:b w:val="1"/>
          <w:bCs w:val="1"/>
          <w:color w:val="12263f"/>
          <w:sz w:val="24"/>
          <w:szCs w:val="24"/>
          <w:rtl w:val="0"/>
        </w:rPr>
        <w:t xml:space="preserve">G</w:t>
      </w: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overning </w:t>
      </w:r>
      <w:r w:rsidDel="00000000" w:rsidR="00000000" w:rsidRPr="00000000">
        <w:rPr>
          <w:rFonts w:ascii="Century Gothic" w:cs="Century Gothic" w:eastAsia="Century Gothic" w:hAnsi="Century Gothic"/>
          <w:b w:val="1"/>
          <w:bCs w:val="1"/>
          <w:color w:val="12263f"/>
          <w:sz w:val="24"/>
          <w:szCs w:val="24"/>
          <w:rtl w:val="0"/>
        </w:rPr>
        <w:t xml:space="preserve">B</w:t>
      </w: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oard</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Education and Care committee will approve the RSE policy, and hold the headteacher to account for its implementation.</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entury Gothic" w:cs="Century Gothic" w:eastAsia="Century Gothic" w:hAnsi="Century Gothic"/>
          <w:b w:val="1"/>
          <w:bCs w:val="1"/>
          <w:i w:val="0"/>
          <w:iCs w:val="0"/>
          <w:smallCaps w:val="0"/>
          <w:strike w:val="0"/>
          <w:color w:val="12263f"/>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8.2 The </w:t>
      </w:r>
      <w:r w:rsidDel="00000000" w:rsidR="00000000" w:rsidRPr="00000000">
        <w:rPr>
          <w:rFonts w:ascii="Century Gothic" w:cs="Century Gothic" w:eastAsia="Century Gothic" w:hAnsi="Century Gothic"/>
          <w:b w:val="1"/>
          <w:bCs w:val="1"/>
          <w:color w:val="12263f"/>
          <w:sz w:val="24"/>
          <w:szCs w:val="24"/>
          <w:rtl w:val="0"/>
        </w:rPr>
        <w:t xml:space="preserve">H</w:t>
      </w: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eadteacher</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dkubeseylo22" w:id="15"/>
      <w:bookmarkEnd w:id="15"/>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headteacher is responsible for making sure that RSE is taught consistently across the school, for sharing all resources and materials with parents and carers, and for managing requests to withdraw pupils from [non-statutory/non-science] components of RSE (see section 9).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entury Gothic" w:cs="Century Gothic" w:eastAsia="Century Gothic" w:hAnsi="Century Gothic"/>
          <w:b w:val="1"/>
          <w:bCs w:val="1"/>
          <w:i w:val="0"/>
          <w:iCs w:val="0"/>
          <w:smallCaps w:val="0"/>
          <w:strike w:val="0"/>
          <w:color w:val="12263f"/>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8.3 Staff</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Staff are responsible for:</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4pjg7eb8ldx3" w:id="16"/>
      <w:bookmarkEnd w:id="16"/>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These are examples and need to be updated accordingly. </w:t>
      </w:r>
    </w:p>
    <w:p w:rsidR="00000000" w:rsidDel="00000000" w:rsidP="00000000" w:rsidRDefault="00000000" w:rsidRPr="00000000" w14:paraId="000000E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Delivering RSE in a way that is sensitive, high-quality and appropriate for each year group</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Modelling positive attitudes to RSE</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Monitoring progress</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Responding to the needs of individual pupils</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Responding appropriately to pupils whose parents/carers wish them to be withdrawn from the [non-statutory/non-science] components of RSE</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Modelling positive behaviour and avoiding language that might perpetuate harmful stereotypes, and being conscious of everyday sexism, misogyny, homophobia and stereotypes</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jv6ruc6jlvog" w:id="17"/>
      <w:bookmarkEnd w:id="17"/>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Reporting any safeguarding concerns or disclosures that pupils may make as a result of the subject content to the school’s designated safeguarding lead (DSL) </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Staff do not have the right to opt out of teaching RSE. Staff who have concerns about teaching RSE are encouraged to discuss this with the headteacher.</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entury Gothic" w:cs="Century Gothic" w:eastAsia="Century Gothic" w:hAnsi="Century Gothic"/>
          <w:b w:val="1"/>
          <w:bCs w:val="1"/>
          <w:i w:val="0"/>
          <w:iCs w:val="0"/>
          <w:smallCaps w:val="0"/>
          <w:strike w:val="0"/>
          <w:color w:val="12263f"/>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8.4 Pupils</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Pupils are expected to engage fully in RSE and, when discussing issues related to RSE, treat others with respect and sensitivity.</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pStyle w:val="Heading1"/>
        <w:rPr>
          <w:rFonts w:ascii="Century Gothic" w:cs="Century Gothic" w:eastAsia="Century Gothic" w:hAnsi="Century Gothic"/>
        </w:rPr>
      </w:pPr>
      <w:bookmarkStart w:colFirst="0" w:colLast="0" w:name="_heading=h.9qcknwul2sse" w:id="18"/>
      <w:bookmarkEnd w:id="18"/>
      <w:r w:rsidDel="00000000" w:rsidR="00000000" w:rsidRPr="00000000">
        <w:rPr>
          <w:rFonts w:ascii="Century Gothic" w:cs="Century Gothic" w:eastAsia="Century Gothic" w:hAnsi="Century Gothic"/>
          <w:rtl w:val="0"/>
        </w:rPr>
        <w:t xml:space="preserve">9. Parents’ Right to Withdraw </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0"/>
          <w:szCs w:val="20"/>
          <w:u w:val="none"/>
          <w:shd w:fill="auto" w:val="clear"/>
          <w:vertAlign w:val="baseline"/>
          <w:rtl w:val="0"/>
        </w:rPr>
        <w:t xml:space="preserve">Primary schools:</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Parents/carers do not have the right to withdraw their child from relationships education.</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Adapt this section if your school does not provide any sex education that is in addition to that covered in the science curriculum.</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Parents/carers have the right to withdraw their child from the [non-statutory/non-science] components of sex education within RSE.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1xlpqmec9kxl" w:id="19"/>
      <w:bookmarkEnd w:id="19"/>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Requests for withdrawal should be put in writing using the form found in Appendix 3 of this policy and addressed to the headteacher. </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highlight w:val="yellow"/>
          <w:u w:val="none"/>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Alternative schoolwork will be given to pupils who are withdrawn from sex education.</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0"/>
          <w:szCs w:val="20"/>
          <w:u w:val="none"/>
          <w:shd w:fill="auto" w:val="clear"/>
          <w:vertAlign w:val="baseline"/>
          <w:rtl w:val="0"/>
        </w:rPr>
        <w:t xml:space="preserve">Secondary schools insert:</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Parents/carers have the right to request to withdraw their child from the [non-statutory/non-science] components of sex education within RSE up to and until 3 terms before the pupil turns 16. After this point, if the pupil wishes to receive sex education rather than being withdrawn, the school will arrange this.</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Requests for withdrawal should be put in writing using the form found in Appendix 3 of this policy and addressed to the headteacher.</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bookmarkStart w:colFirst="0" w:colLast="0" w:name="_heading=h.i2mu8blnefe9" w:id="20"/>
      <w:bookmarkEnd w:id="20"/>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 copy of any withdrawal requests will be placed in the pupil’s educational record. The headteacher will discuss the request with parents/carers and take appropriate action and provide the parents/carers with their decision in writing.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 exceptional circumstances, for example because of a safeguarding concern or a pupil’s specific vulnerability, the headteacher can refuse a request to withdraw the pupil from sex education.</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Alternative schoolwork will be given to pupils who are withdrawn from sex education.</w:t>
      </w:r>
    </w:p>
    <w:p w:rsidR="00000000" w:rsidDel="00000000" w:rsidP="00000000" w:rsidRDefault="00000000" w:rsidRPr="00000000" w14:paraId="00000107">
      <w:pPr>
        <w:pStyle w:val="Heading1"/>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8">
      <w:pPr>
        <w:pStyle w:val="Heading1"/>
        <w:rPr>
          <w:rFonts w:ascii="Century Gothic" w:cs="Century Gothic" w:eastAsia="Century Gothic" w:hAnsi="Century Gothic"/>
        </w:rPr>
      </w:pPr>
      <w:bookmarkStart w:colFirst="0" w:colLast="0" w:name="_heading=h.58mjj3z29n20" w:id="21"/>
      <w:bookmarkEnd w:id="21"/>
      <w:r w:rsidDel="00000000" w:rsidR="00000000" w:rsidRPr="00000000">
        <w:rPr>
          <w:rFonts w:ascii="Century Gothic" w:cs="Century Gothic" w:eastAsia="Century Gothic" w:hAnsi="Century Gothic"/>
          <w:rtl w:val="0"/>
        </w:rPr>
        <w:t xml:space="preserve">10. Training</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Staff are trained on the delivery of RSE as part of their induction and it is included in our continuing professional development calendar.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headteacher will also invite visitors from outside the school, such as school nurses or sexual health professionals, to provide support and training to staff teaching RSE.</w:t>
      </w:r>
    </w:p>
    <w:p w:rsidR="00000000" w:rsidDel="00000000" w:rsidP="00000000" w:rsidRDefault="00000000" w:rsidRPr="00000000" w14:paraId="0000010B">
      <w:pPr>
        <w:pStyle w:val="Heading1"/>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C">
      <w:pPr>
        <w:pStyle w:val="Heading1"/>
        <w:rPr>
          <w:rFonts w:ascii="Century Gothic" w:cs="Century Gothic" w:eastAsia="Century Gothic" w:hAnsi="Century Gothic"/>
        </w:rPr>
      </w:pPr>
      <w:bookmarkStart w:colFirst="0" w:colLast="0" w:name="_heading=h.83za8sxeha92" w:id="22"/>
      <w:bookmarkEnd w:id="22"/>
      <w:r w:rsidDel="00000000" w:rsidR="00000000" w:rsidRPr="00000000">
        <w:rPr>
          <w:rFonts w:ascii="Century Gothic" w:cs="Century Gothic" w:eastAsia="Century Gothic" w:hAnsi="Century Gothic"/>
          <w:rtl w:val="0"/>
        </w:rPr>
        <w:t xml:space="preserve">11. Monitoring Arrangements</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delivery of RSE is </w:t>
      </w:r>
      <w:r w:rsidDel="00000000" w:rsidR="00000000" w:rsidRPr="00000000">
        <w:rPr>
          <w:rFonts w:ascii="Century Gothic" w:cs="Century Gothic" w:eastAsia="Century Gothic" w:hAnsi="Century Gothic"/>
          <w:rtl w:val="0"/>
        </w:rPr>
        <w:t xml:space="preserve">monitored through</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the usual arrangements in our </w:t>
      </w:r>
      <w:r w:rsidDel="00000000" w:rsidR="00000000" w:rsidRPr="00000000">
        <w:rPr>
          <w:rFonts w:ascii="Century Gothic" w:cs="Century Gothic" w:eastAsia="Century Gothic" w:hAnsi="Century Gothic"/>
          <w:rtl w:val="0"/>
        </w:rPr>
        <w:t xml:space="preserve">schools; these</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include work scrutinies, learning walks, etc.</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Pupils’ development in RSE is monitored by class teachers as part of our internal assessment systems. </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sectPr>
          <w:headerReference r:id="rId24" w:type="default"/>
          <w:headerReference r:id="rId25" w:type="first"/>
          <w:headerReference r:id="rId26" w:type="even"/>
          <w:footerReference r:id="rId27" w:type="default"/>
          <w:pgSz w:h="16840" w:w="11900" w:orient="portrait"/>
          <w:pgMar w:bottom="1701" w:top="992" w:left="1077" w:right="1077" w:header="567" w:footer="227"/>
          <w:pgNumType w:start="1"/>
          <w:titlePg w:val="1"/>
        </w:sect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This policy will be reviewed by the Director of Education and Care every two years. At every review, the policy will be approved by the Education and Care Committee</w:t>
      </w:r>
    </w:p>
    <w:p w:rsidR="00000000" w:rsidDel="00000000" w:rsidP="00000000" w:rsidRDefault="00000000" w:rsidRPr="00000000" w14:paraId="00000110">
      <w:pPr>
        <w:pStyle w:val="Heading3"/>
        <w:rPr>
          <w:rFonts w:ascii="Century Gothic" w:cs="Century Gothic" w:eastAsia="Century Gothic" w:hAnsi="Century Gothic"/>
        </w:rPr>
      </w:pPr>
      <w:bookmarkStart w:colFirst="0" w:colLast="0" w:name="_heading=h.l1r6yvemdmcg" w:id="23"/>
      <w:bookmarkEnd w:id="23"/>
      <w:r w:rsidDel="00000000" w:rsidR="00000000" w:rsidRPr="00000000">
        <w:rPr>
          <w:rFonts w:ascii="Century Gothic" w:cs="Century Gothic" w:eastAsia="Century Gothic" w:hAnsi="Century Gothic"/>
          <w:rtl w:val="0"/>
        </w:rPr>
        <w:t xml:space="preserve">Appendix 1: Curriculum map</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Century Gothic" w:cs="Century Gothic" w:eastAsia="Century Gothic" w:hAnsi="Century Gothic"/>
          <w:b w:val="1"/>
          <w:bCs w:val="1"/>
          <w:i w:val="0"/>
          <w:iCs w:val="0"/>
          <w:smallCaps w:val="0"/>
          <w:strike w:val="0"/>
          <w:color w:val="12263f"/>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Relationships and </w:t>
      </w:r>
      <w:r w:rsidDel="00000000" w:rsidR="00000000" w:rsidRPr="00000000">
        <w:rPr>
          <w:rFonts w:ascii="Century Gothic" w:cs="Century Gothic" w:eastAsia="Century Gothic" w:hAnsi="Century Gothic"/>
          <w:b w:val="1"/>
          <w:bCs w:val="1"/>
          <w:color w:val="12263f"/>
          <w:sz w:val="24"/>
          <w:szCs w:val="24"/>
          <w:rtl w:val="0"/>
        </w:rPr>
        <w:t xml:space="preserve">S</w:t>
      </w: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ex </w:t>
      </w:r>
      <w:r w:rsidDel="00000000" w:rsidR="00000000" w:rsidRPr="00000000">
        <w:rPr>
          <w:rFonts w:ascii="Century Gothic" w:cs="Century Gothic" w:eastAsia="Century Gothic" w:hAnsi="Century Gothic"/>
          <w:b w:val="1"/>
          <w:bCs w:val="1"/>
          <w:color w:val="12263f"/>
          <w:sz w:val="24"/>
          <w:szCs w:val="24"/>
          <w:rtl w:val="0"/>
        </w:rPr>
        <w:t xml:space="preserve">E</w:t>
      </w: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ducation </w:t>
      </w:r>
      <w:r w:rsidDel="00000000" w:rsidR="00000000" w:rsidRPr="00000000">
        <w:rPr>
          <w:rFonts w:ascii="Century Gothic" w:cs="Century Gothic" w:eastAsia="Century Gothic" w:hAnsi="Century Gothic"/>
          <w:b w:val="1"/>
          <w:bCs w:val="1"/>
          <w:color w:val="12263f"/>
          <w:sz w:val="24"/>
          <w:szCs w:val="24"/>
          <w:rtl w:val="0"/>
        </w:rPr>
        <w:t xml:space="preserve">C</w:t>
      </w: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urriculum </w:t>
      </w:r>
      <w:r w:rsidDel="00000000" w:rsidR="00000000" w:rsidRPr="00000000">
        <w:rPr>
          <w:rFonts w:ascii="Century Gothic" w:cs="Century Gothic" w:eastAsia="Century Gothic" w:hAnsi="Century Gothic"/>
          <w:b w:val="1"/>
          <w:bCs w:val="1"/>
          <w:color w:val="12263f"/>
          <w:sz w:val="24"/>
          <w:szCs w:val="24"/>
          <w:rtl w:val="0"/>
        </w:rPr>
        <w:t xml:space="preserve">M</w:t>
      </w:r>
      <w:r w:rsidDel="00000000" w:rsidR="00000000" w:rsidRPr="00000000">
        <w:rPr>
          <w:rFonts w:ascii="Century Gothic" w:cs="Century Gothic" w:eastAsia="Century Gothic" w:hAnsi="Century Gothic"/>
          <w:b w:val="1"/>
          <w:bCs w:val="1"/>
          <w:i w:val="0"/>
          <w:iCs w:val="0"/>
          <w:smallCaps w:val="0"/>
          <w:strike w:val="0"/>
          <w:color w:val="12263f"/>
          <w:sz w:val="24"/>
          <w:szCs w:val="24"/>
          <w:u w:val="none"/>
          <w:shd w:fill="auto" w:val="clear"/>
          <w:vertAlign w:val="baseline"/>
          <w:rtl w:val="0"/>
        </w:rPr>
        <w:t xml:space="preserve">ap</w:t>
      </w:r>
    </w:p>
    <w:p w:rsidR="00000000" w:rsidDel="00000000" w:rsidP="00000000" w:rsidRDefault="00000000" w:rsidRPr="00000000" w14:paraId="00000112">
      <w:pPr>
        <w:pStyle w:val="Heading2"/>
        <w:keepNext w:val="0"/>
        <w:keepLines w:val="0"/>
        <w:shd w:fill="fafafa" w:val="clear"/>
        <w:spacing w:after="60" w:before="180" w:line="320" w:lineRule="auto"/>
        <w:rPr>
          <w:rFonts w:ascii="Century Gothic" w:cs="Century Gothic" w:eastAsia="Century Gothic" w:hAnsi="Century Gothic"/>
          <w:color w:val="000000"/>
          <w:sz w:val="22"/>
          <w:szCs w:val="22"/>
        </w:rPr>
      </w:pPr>
      <w:bookmarkStart w:colFirst="0" w:colLast="0" w:name="_heading=h.eqknetmbumov" w:id="24"/>
      <w:bookmarkEnd w:id="24"/>
      <w:r w:rsidDel="00000000" w:rsidR="00000000" w:rsidRPr="00000000">
        <w:rPr>
          <w:rFonts w:ascii="Century Gothic" w:cs="Century Gothic" w:eastAsia="Century Gothic" w:hAnsi="Century Gothic"/>
          <w:color w:val="000000"/>
          <w:sz w:val="22"/>
          <w:szCs w:val="22"/>
          <w:rtl w:val="0"/>
        </w:rPr>
        <w:t xml:space="preserve">Appendix 1: Curriculum Map</w:t>
      </w:r>
    </w:p>
    <w:p w:rsidR="00000000" w:rsidDel="00000000" w:rsidP="00000000" w:rsidRDefault="00000000" w:rsidRPr="00000000" w14:paraId="00000113">
      <w:pPr>
        <w:pStyle w:val="Heading3"/>
        <w:keepNext w:val="0"/>
        <w:keepLines w:val="0"/>
        <w:shd w:fill="fafafa" w:val="clear"/>
        <w:spacing w:after="40" w:before="200" w:line="335.99999999999994" w:lineRule="auto"/>
        <w:rPr>
          <w:rFonts w:ascii="Century Gothic" w:cs="Century Gothic" w:eastAsia="Century Gothic" w:hAnsi="Century Gothic"/>
          <w:color w:val="000000"/>
          <w:sz w:val="22"/>
          <w:szCs w:val="22"/>
        </w:rPr>
      </w:pPr>
      <w:bookmarkStart w:colFirst="0" w:colLast="0" w:name="_heading=h.frn9gb4lxrdi" w:id="25"/>
      <w:bookmarkEnd w:id="25"/>
      <w:r w:rsidDel="00000000" w:rsidR="00000000" w:rsidRPr="00000000">
        <w:rPr>
          <w:rFonts w:ascii="Century Gothic" w:cs="Century Gothic" w:eastAsia="Century Gothic" w:hAnsi="Century Gothic"/>
          <w:color w:val="000000"/>
          <w:sz w:val="22"/>
          <w:szCs w:val="22"/>
          <w:rtl w:val="0"/>
        </w:rPr>
        <w:t xml:space="preserve">Relationships and Sex Education Curriculum Map</w:t>
      </w:r>
    </w:p>
    <w:p w:rsidR="00000000" w:rsidDel="00000000" w:rsidP="00000000" w:rsidRDefault="00000000" w:rsidRPr="00000000" w14:paraId="00000114">
      <w:pPr>
        <w:shd w:fill="fafafa" w:val="clear"/>
        <w:spacing w:after="60" w:before="12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curriculum map outlines the key themes, learning objectives, and content areas covered in RSE at Ian Mikardo High School. It is designed to be age-appropriate, inclusive, safeguarding-led, and responsive to the diverse needs of our students, including those with SEND and SEMH needs.</w:t>
      </w:r>
    </w:p>
    <w:p w:rsidR="00000000" w:rsidDel="00000000" w:rsidP="00000000" w:rsidRDefault="00000000" w:rsidRPr="00000000" w14:paraId="00000115">
      <w:pPr>
        <w:spacing w:after="60" w:before="120" w:line="259" w:lineRule="auto"/>
        <w:rPr>
          <w:rFonts w:ascii="Century Gothic" w:cs="Century Gothic" w:eastAsia="Century Gothic" w:hAnsi="Century Gothic"/>
          <w:shd w:fill="fafafa" w:val="clear"/>
        </w:rPr>
      </w:pPr>
      <w:r w:rsidDel="00000000" w:rsidR="00000000" w:rsidRPr="00000000">
        <w:rPr>
          <w:rFonts w:ascii="Century Gothic" w:cs="Century Gothic" w:eastAsia="Century Gothic" w:hAnsi="Century Gothic"/>
          <w:shd w:fill="fafafa" w:val="clear"/>
          <w:rtl w:val="0"/>
        </w:rPr>
        <w:t xml:space="preserve">Note: The curriculum may be adapted responsively based on student needs, current issues, or safeguarding priorities. External professionals may support delivery. All content is taught sensitively and factually.</w:t>
      </w:r>
    </w:p>
    <w:p w:rsidR="00000000" w:rsidDel="00000000" w:rsidP="00000000" w:rsidRDefault="00000000" w:rsidRPr="00000000" w14:paraId="00000116">
      <w:pPr>
        <w:spacing w:after="240" w:before="240" w:lineRule="auto"/>
        <w:rPr>
          <w:sz w:val="22"/>
          <w:szCs w:val="22"/>
        </w:rPr>
      </w:pPr>
      <w:r w:rsidDel="00000000" w:rsidR="00000000" w:rsidRPr="00000000">
        <w:rPr>
          <w:rtl w:val="0"/>
        </w:rPr>
      </w:r>
    </w:p>
    <w:p w:rsidR="00000000" w:rsidDel="00000000" w:rsidP="00000000" w:rsidRDefault="00000000" w:rsidRPr="00000000" w14:paraId="00000117">
      <w:pPr>
        <w:pStyle w:val="Heading3"/>
        <w:keepNext w:val="0"/>
        <w:keepLines w:val="0"/>
        <w:spacing w:after="80" w:before="280" w:line="240" w:lineRule="auto"/>
        <w:rPr>
          <w:color w:val="000000"/>
          <w:sz w:val="22"/>
          <w:szCs w:val="22"/>
        </w:rPr>
      </w:pPr>
      <w:bookmarkStart w:colFirst="0" w:colLast="0" w:name="_heading=h.3pg3uj8uuxm" w:id="26"/>
      <w:bookmarkEnd w:id="26"/>
      <w:r w:rsidDel="00000000" w:rsidR="00000000" w:rsidRPr="00000000">
        <w:rPr>
          <w:color w:val="000000"/>
          <w:sz w:val="22"/>
          <w:szCs w:val="22"/>
          <w:rtl w:val="0"/>
        </w:rPr>
        <w:t xml:space="preserve">Key Stage 3 (Years 7–9)</w:t>
      </w:r>
    </w:p>
    <w:tbl>
      <w:tblPr>
        <w:tblStyle w:val="Table2"/>
        <w:tblW w:w="11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60"/>
        <w:gridCol w:w="2190"/>
        <w:gridCol w:w="2250"/>
        <w:gridCol w:w="5325"/>
        <w:tblGridChange w:id="0">
          <w:tblGrid>
            <w:gridCol w:w="2160"/>
            <w:gridCol w:w="2190"/>
            <w:gridCol w:w="2250"/>
            <w:gridCol w:w="5325"/>
          </w:tblGrid>
        </w:tblGridChange>
      </w:tblGrid>
      <w:tr>
        <w:trPr>
          <w:cantSplit w:val="0"/>
          <w:trHeight w:val="57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18">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Year Group</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19">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Term</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1A">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Topic/Theme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1B">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Learning Objectives &amp; Resources</w:t>
            </w:r>
          </w:p>
        </w:tc>
      </w:tr>
      <w:tr>
        <w:trPr>
          <w:cantSplit w:val="0"/>
          <w:trHeight w:val="19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1C">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7</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1D">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Autumn 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1E">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Building Healthy Friendships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1F">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qualities of healthy vs. unhealthy friendships</w:t>
              <w:br w:type="textWrapping"/>
            </w:r>
          </w:p>
          <w:p w:rsidR="00000000" w:rsidDel="00000000" w:rsidP="00000000" w:rsidRDefault="00000000" w:rsidRPr="00000000" w14:paraId="00000120">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PSHE Association, role-play</w:t>
            </w:r>
          </w:p>
        </w:tc>
      </w:tr>
      <w:tr>
        <w:trPr>
          <w:cantSplit w:val="0"/>
          <w:trHeight w:val="16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1">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7</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2">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Spring 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3">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Puberty and Emotional Changes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4">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Recognise physical and emotional changes during puberty</w:t>
              <w:br w:type="textWrapping"/>
            </w:r>
          </w:p>
          <w:p w:rsidR="00000000" w:rsidDel="00000000" w:rsidP="00000000" w:rsidRDefault="00000000" w:rsidRPr="00000000" w14:paraId="00000125">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NHS puberty toolkit</w:t>
            </w:r>
          </w:p>
        </w:tc>
      </w:tr>
      <w:tr>
        <w:trPr>
          <w:cantSplit w:val="0"/>
          <w:trHeight w:val="13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6">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8</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7">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Autumn 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8">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Consent and Boundaries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9">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consent and communication</w:t>
              <w:br w:type="textWrapping"/>
            </w:r>
          </w:p>
          <w:p w:rsidR="00000000" w:rsidDel="00000000" w:rsidP="00000000" w:rsidRDefault="00000000" w:rsidRPr="00000000" w14:paraId="0000012A">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Brook, discussion-based learning</w:t>
            </w:r>
          </w:p>
        </w:tc>
      </w:tr>
      <w:tr>
        <w:trPr>
          <w:cantSplit w:val="0"/>
          <w:trHeight w:val="13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B">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8</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C">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Spring 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D">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Online Safety and Media Literacy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2E">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Identify online risks including sextortion and deepfakes</w:t>
              <w:br w:type="textWrapping"/>
            </w:r>
          </w:p>
          <w:p w:rsidR="00000000" w:rsidDel="00000000" w:rsidP="00000000" w:rsidRDefault="00000000" w:rsidRPr="00000000" w14:paraId="0000012F">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CEOP, BBC Own It</w:t>
            </w:r>
          </w:p>
        </w:tc>
      </w:tr>
      <w:tr>
        <w:trPr>
          <w:cantSplit w:val="0"/>
          <w:trHeight w:val="13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0">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9</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1">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Summer 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2">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Sexual Health and Contraception</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3">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Learn about STIs, contraception, and safer sex</w:t>
              <w:br w:type="textWrapping"/>
            </w:r>
          </w:p>
          <w:p w:rsidR="00000000" w:rsidDel="00000000" w:rsidP="00000000" w:rsidRDefault="00000000" w:rsidRPr="00000000" w14:paraId="00000134">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NHS, school nurse</w:t>
            </w:r>
          </w:p>
        </w:tc>
      </w:tr>
      <w:tr>
        <w:trPr>
          <w:cantSplit w:val="0"/>
          <w:trHeight w:val="16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5">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9</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6">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Summer 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7">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Pregnancy Options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8">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continuation, adoption, and abortion</w:t>
              <w:br w:type="textWrapping"/>
            </w:r>
          </w:p>
          <w:p w:rsidR="00000000" w:rsidDel="00000000" w:rsidP="00000000" w:rsidRDefault="00000000" w:rsidRPr="00000000" w14:paraId="00000139">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Brook, My Foundation</w:t>
            </w:r>
          </w:p>
        </w:tc>
      </w:tr>
    </w:tbl>
    <w:p w:rsidR="00000000" w:rsidDel="00000000" w:rsidP="00000000" w:rsidRDefault="00000000" w:rsidRPr="00000000" w14:paraId="0000013A">
      <w:pPr>
        <w:spacing w:after="160" w:line="259" w:lineRule="auto"/>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13B">
      <w:pPr>
        <w:pStyle w:val="Heading3"/>
        <w:keepNext w:val="0"/>
        <w:keepLines w:val="0"/>
        <w:spacing w:after="80" w:before="280" w:line="240" w:lineRule="auto"/>
        <w:rPr>
          <w:rFonts w:ascii="Century Gothic" w:cs="Century Gothic" w:eastAsia="Century Gothic" w:hAnsi="Century Gothic"/>
          <w:color w:val="000000"/>
          <w:sz w:val="22"/>
          <w:szCs w:val="22"/>
        </w:rPr>
      </w:pPr>
      <w:bookmarkStart w:colFirst="0" w:colLast="0" w:name="_heading=h.emxw80qqw8xv" w:id="27"/>
      <w:bookmarkEnd w:id="27"/>
      <w:r w:rsidDel="00000000" w:rsidR="00000000" w:rsidRPr="00000000">
        <w:rPr>
          <w:rtl w:val="0"/>
        </w:rPr>
      </w:r>
    </w:p>
    <w:p w:rsidR="00000000" w:rsidDel="00000000" w:rsidP="00000000" w:rsidRDefault="00000000" w:rsidRPr="00000000" w14:paraId="0000013C">
      <w:pPr>
        <w:pStyle w:val="Heading3"/>
        <w:keepNext w:val="0"/>
        <w:keepLines w:val="0"/>
        <w:spacing w:after="80" w:before="280" w:line="240" w:lineRule="auto"/>
        <w:rPr>
          <w:rFonts w:ascii="Century Gothic" w:cs="Century Gothic" w:eastAsia="Century Gothic" w:hAnsi="Century Gothic"/>
          <w:color w:val="000000"/>
          <w:sz w:val="22"/>
          <w:szCs w:val="22"/>
        </w:rPr>
      </w:pPr>
      <w:bookmarkStart w:colFirst="0" w:colLast="0" w:name="_heading=h.x8gvdgnzba" w:id="28"/>
      <w:bookmarkEnd w:id="28"/>
      <w:r w:rsidDel="00000000" w:rsidR="00000000" w:rsidRPr="00000000">
        <w:rPr>
          <w:rFonts w:ascii="Century Gothic" w:cs="Century Gothic" w:eastAsia="Century Gothic" w:hAnsi="Century Gothic"/>
          <w:color w:val="000000"/>
          <w:sz w:val="22"/>
          <w:szCs w:val="22"/>
          <w:rtl w:val="0"/>
        </w:rPr>
        <w:t xml:space="preserve">Key Stage 4 (Years 10–11)</w:t>
      </w:r>
    </w:p>
    <w:sdt>
      <w:sdtPr>
        <w:lock w:val="contentLocked"/>
        <w:id w:val="-548816241"/>
        <w:tag w:val="goog_rdk_0"/>
      </w:sdtPr>
      <w:sdtContent>
        <w:tbl>
          <w:tblPr>
            <w:tblStyle w:val="Table3"/>
            <w:tblW w:w="119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60"/>
            <w:gridCol w:w="2190"/>
            <w:gridCol w:w="2265"/>
            <w:gridCol w:w="5295"/>
            <w:tblGridChange w:id="0">
              <w:tblGrid>
                <w:gridCol w:w="2160"/>
                <w:gridCol w:w="2190"/>
                <w:gridCol w:w="2265"/>
                <w:gridCol w:w="5295"/>
              </w:tblGrid>
            </w:tblGridChange>
          </w:tblGrid>
          <w:tr>
            <w:trPr>
              <w:cantSplit w:val="0"/>
              <w:trHeight w:val="57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D">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Year Group</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E">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Term</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3F">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Topic/Theme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0">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Learning Objectives &amp; Resources</w:t>
                </w:r>
              </w:p>
            </w:tc>
          </w:tr>
          <w:tr>
            <w:trPr>
              <w:cantSplit w:val="0"/>
              <w:trHeight w:val="139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1">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2">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Autumn 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3">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Relationships and Coercive Control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4">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Recognise manipulation and harassment</w:t>
                  <w:br w:type="textWrapping"/>
                </w:r>
              </w:p>
              <w:p w:rsidR="00000000" w:rsidDel="00000000" w:rsidP="00000000" w:rsidRDefault="00000000" w:rsidRPr="00000000" w14:paraId="00000145">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Refuge, Women's Aid</w:t>
                </w:r>
              </w:p>
            </w:tc>
          </w:tr>
          <w:tr>
            <w:trPr>
              <w:cantSplit w:val="0"/>
              <w:trHeight w:val="16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6">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7">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Spring 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8">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Gender Identity and Sexual Orientation</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9">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lawful gender reassignment and LGBT inclusion</w:t>
                  <w:br w:type="textWrapping"/>
                </w:r>
              </w:p>
              <w:p w:rsidR="00000000" w:rsidDel="00000000" w:rsidP="00000000" w:rsidRDefault="00000000" w:rsidRPr="00000000" w14:paraId="0000014A">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Stonewall, Equaliteach</w:t>
                </w:r>
              </w:p>
            </w:tc>
          </w:tr>
          <w:tr>
            <w:trPr>
              <w:cantSplit w:val="0"/>
              <w:trHeight w:val="19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B">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C">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Autumn 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D">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Knife Crime and Conflict Resolution</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4E">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consequences and de-escalation strategies</w:t>
                  <w:br w:type="textWrapping"/>
                  <w:t xml:space="preserve"> </w:t>
                </w:r>
              </w:p>
              <w:p w:rsidR="00000000" w:rsidDel="00000000" w:rsidP="00000000" w:rsidRDefault="00000000" w:rsidRPr="00000000" w14:paraId="0000014F">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Metropolitan Police, peer workshops</w:t>
                </w:r>
              </w:p>
            </w:tc>
          </w:tr>
          <w:tr>
            <w:trPr>
              <w:cantSplit w:val="0"/>
              <w:trHeight w:val="16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0">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1">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Spring 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2">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Suicide Prevention and Resilience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3">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Build emotional resilience and recognise crisis signs</w:t>
                  <w:br w:type="textWrapping"/>
                  <w:t xml:space="preserve"> </w:t>
                </w:r>
              </w:p>
              <w:p w:rsidR="00000000" w:rsidDel="00000000" w:rsidP="00000000" w:rsidRDefault="00000000" w:rsidRPr="00000000" w14:paraId="00000154">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Papyrus, Mental Health Practitioner</w:t>
                </w:r>
              </w:p>
            </w:tc>
          </w:tr>
        </w:tbl>
      </w:sdtContent>
    </w:sdt>
    <w:p w:rsidR="00000000" w:rsidDel="00000000" w:rsidP="00000000" w:rsidRDefault="00000000" w:rsidRPr="00000000" w14:paraId="00000155">
      <w:pPr>
        <w:spacing w:after="240" w:before="240" w:lineRule="auto"/>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156">
      <w:pPr>
        <w:spacing w:after="240" w:before="240"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Key Stage 5 (Years 12–13)</w:t>
      </w:r>
    </w:p>
    <w:sdt>
      <w:sdtPr>
        <w:lock w:val="contentLocked"/>
        <w:id w:val="-798403025"/>
        <w:tag w:val="goog_rdk_1"/>
      </w:sdtPr>
      <w:sdtContent>
        <w:tbl>
          <w:tblPr>
            <w:tblStyle w:val="Table4"/>
            <w:tblW w:w="12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60"/>
            <w:gridCol w:w="2175"/>
            <w:gridCol w:w="2265"/>
            <w:gridCol w:w="5430"/>
            <w:tblGridChange w:id="0">
              <w:tblGrid>
                <w:gridCol w:w="2160"/>
                <w:gridCol w:w="2175"/>
                <w:gridCol w:w="2265"/>
                <w:gridCol w:w="5430"/>
              </w:tblGrid>
            </w:tblGridChange>
          </w:tblGrid>
          <w:tr>
            <w:trPr>
              <w:cantSplit w:val="0"/>
              <w:trHeight w:val="57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7">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Year Group</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8">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Term</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9">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Topic/Theme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A">
                <w:pPr>
                  <w:spacing w:after="0" w:before="240"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Learning Objectives &amp; Resources</w:t>
                </w:r>
              </w:p>
            </w:tc>
          </w:tr>
          <w:tr>
            <w:trPr>
              <w:cantSplit w:val="0"/>
              <w:trHeight w:val="142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B">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C">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Autumn 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D">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Healthy Adult Relationships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E">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characteristics of healthy romantic and platonic relationships</w:t>
                  <w:br w:type="textWrapping"/>
                </w: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Brook, PSHE Association</w:t>
                </w:r>
              </w:p>
            </w:tc>
          </w:tr>
          <w:tr>
            <w:trPr>
              <w:cantSplit w:val="0"/>
              <w:trHeight w:val="16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5F">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0">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Spring 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1">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Sexual Health and Responsibility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2">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long-term sexual health management and responsibilities</w:t>
                  <w:br w:type="textWrapping"/>
                </w:r>
              </w:p>
              <w:p w:rsidR="00000000" w:rsidDel="00000000" w:rsidP="00000000" w:rsidRDefault="00000000" w:rsidRPr="00000000" w14:paraId="00000163">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NHS, school nurse</w:t>
                </w:r>
              </w:p>
            </w:tc>
          </w:tr>
          <w:tr>
            <w:trPr>
              <w:cantSplit w:val="0"/>
              <w:trHeight w:val="12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4">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13</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5">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Autumn 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6">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Consent and the Law</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7">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legal frameworks around consent, age of consent, and sexual offences</w:t>
                  <w:br w:type="textWrapping"/>
                </w:r>
              </w:p>
              <w:p w:rsidR="00000000" w:rsidDel="00000000" w:rsidP="00000000" w:rsidRDefault="00000000" w:rsidRPr="00000000" w14:paraId="00000168">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GOV.UK, Equaliteach</w:t>
                </w:r>
              </w:p>
            </w:tc>
          </w:tr>
          <w:tr>
            <w:trPr>
              <w:cantSplit w:val="0"/>
              <w:trHeight w:val="177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9">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13</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A">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Spring 1</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B">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Preparing for Independence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6C">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emotional readiness, relationship choices, and accessing adult services</w:t>
                  <w:br w:type="textWrapping"/>
                </w:r>
              </w:p>
              <w:p w:rsidR="00000000" w:rsidDel="00000000" w:rsidP="00000000" w:rsidRDefault="00000000" w:rsidRPr="00000000" w14:paraId="0000016D">
                <w:pPr>
                  <w:spacing w:after="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Resources</w:t>
                </w:r>
                <w:r w:rsidDel="00000000" w:rsidR="00000000" w:rsidRPr="00000000">
                  <w:rPr>
                    <w:rFonts w:ascii="Century Gothic" w:cs="Century Gothic" w:eastAsia="Century Gothic" w:hAnsi="Century Gothic"/>
                    <w:rtl w:val="0"/>
                  </w:rPr>
                  <w:t xml:space="preserve">: My Foundation, local health services</w:t>
                </w:r>
              </w:p>
            </w:tc>
          </w:tr>
        </w:tbl>
      </w:sdtContent>
    </w:sdt>
    <w:p w:rsidR="00000000" w:rsidDel="00000000" w:rsidP="00000000" w:rsidRDefault="00000000" w:rsidRPr="00000000" w14:paraId="0000016E">
      <w:pPr>
        <w:spacing w:after="240" w:before="240" w:lineRule="auto"/>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16F">
      <w:pPr>
        <w:pStyle w:val="Heading3"/>
        <w:rPr>
          <w:rFonts w:ascii="Century Gothic" w:cs="Century Gothic" w:eastAsia="Century Gothic" w:hAnsi="Century Gothic"/>
        </w:rPr>
      </w:pPr>
      <w:bookmarkStart w:colFirst="0" w:colLast="0" w:name="_heading=h.kei5tbfsfbe9" w:id="29"/>
      <w:bookmarkEnd w:id="29"/>
      <w:r w:rsidDel="00000000" w:rsidR="00000000" w:rsidRPr="00000000">
        <w:rPr>
          <w:rFonts w:ascii="Century Gothic" w:cs="Century Gothic" w:eastAsia="Century Gothic" w:hAnsi="Century Gothic"/>
          <w:rtl w:val="0"/>
        </w:rPr>
        <w:t xml:space="preserve">Appendix 2: By The End of Primary School Pupils Should Know</w:t>
      </w:r>
    </w:p>
    <w:tbl>
      <w:tblPr>
        <w:tblStyle w:val="Table5"/>
        <w:tblW w:w="14742.0" w:type="dxa"/>
        <w:jc w:val="left"/>
        <w:tblInd w:w="-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843"/>
        <w:gridCol w:w="12899"/>
        <w:tblGridChange w:id="0">
          <w:tblGrid>
            <w:gridCol w:w="1843"/>
            <w:gridCol w:w="12899"/>
          </w:tblGrid>
        </w:tblGridChange>
      </w:tblGrid>
      <w:tr>
        <w:trPr>
          <w:cantSplit w:val="1"/>
          <w:tblHeader w:val="1"/>
        </w:trPr>
        <w:tc>
          <w:tcPr>
            <w:tcBorders>
              <w:top w:color="12263f" w:space="0" w:sz="4" w:val="single"/>
              <w:left w:color="12263f" w:space="0" w:sz="4" w:val="single"/>
              <w:bottom w:color="12263f" w:space="0" w:sz="4" w:val="single"/>
              <w:right w:color="f8f8f8" w:space="0" w:sz="4" w:val="single"/>
            </w:tcBorders>
            <w:shd w:fill="12263f" w:val="clear"/>
            <w:tcMar>
              <w:top w:w="113.0" w:type="dxa"/>
              <w:bottom w:w="113.0" w:type="dxa"/>
            </w:tcMar>
          </w:tcPr>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21" w:right="0" w:firstLine="221"/>
              <w:jc w:val="left"/>
              <w:rPr>
                <w:rFonts w:ascii="Century Gothic" w:cs="Century Gothic" w:eastAsia="Century Gothic" w:hAnsi="Century Gothic"/>
                <w:i w:val="0"/>
                <w:iCs w:val="0"/>
                <w:smallCaps w:val="1"/>
                <w:strike w:val="0"/>
                <w:color w:val="f8f8f8"/>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1"/>
                <w:strike w:val="0"/>
                <w:color w:val="f8f8f8"/>
                <w:sz w:val="20"/>
                <w:szCs w:val="20"/>
                <w:u w:val="none"/>
                <w:shd w:fill="auto" w:val="clear"/>
                <w:vertAlign w:val="baseline"/>
                <w:rtl w:val="0"/>
              </w:rPr>
              <w:t xml:space="preserve">TOPIC</w:t>
            </w:r>
          </w:p>
        </w:tc>
        <w:tc>
          <w:tcPr>
            <w:tcBorders>
              <w:top w:color="12263f" w:space="0" w:sz="4" w:val="single"/>
              <w:left w:color="f8f8f8" w:space="0" w:sz="4" w:val="single"/>
              <w:bottom w:color="12263f" w:space="0" w:sz="4" w:val="single"/>
              <w:right w:color="f8f8f8" w:space="0" w:sz="4" w:val="single"/>
            </w:tcBorders>
            <w:shd w:fill="12263f" w:val="clear"/>
          </w:tcPr>
          <w:p w:rsidR="00000000" w:rsidDel="00000000" w:rsidP="00000000" w:rsidRDefault="00000000" w:rsidRPr="00000000" w14:paraId="000001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i w:val="0"/>
                <w:iCs w:val="0"/>
                <w:smallCaps w:val="1"/>
                <w:strike w:val="0"/>
                <w:color w:val="f8f8f8"/>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1"/>
                <w:strike w:val="0"/>
                <w:color w:val="f8f8f8"/>
                <w:sz w:val="20"/>
                <w:szCs w:val="20"/>
                <w:u w:val="none"/>
                <w:shd w:fill="auto" w:val="clear"/>
                <w:vertAlign w:val="baseline"/>
                <w:rtl w:val="0"/>
              </w:rPr>
              <w:t xml:space="preserve">PUPILS SHOULD KNOW</w:t>
            </w:r>
          </w:p>
        </w:tc>
      </w:tr>
      <w:tr>
        <w:trPr>
          <w:cantSplit w:val="1"/>
          <w:tblHeader w:val="0"/>
        </w:trPr>
        <w:tc>
          <w:tcPr>
            <w:tcMar>
              <w:top w:w="113.0" w:type="dxa"/>
              <w:bottom w:w="113.0" w:type="dxa"/>
            </w:tcMar>
          </w:tcPr>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Families and </w:t>
            </w:r>
            <w:r w:rsidDel="00000000" w:rsidR="00000000" w:rsidRPr="00000000">
              <w:rPr>
                <w:rFonts w:ascii="Century Gothic" w:cs="Century Gothic" w:eastAsia="Century Gothic" w:hAnsi="Century Gothic"/>
                <w:rtl w:val="0"/>
              </w:rPr>
              <w:t xml:space="preserve">P</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eople </w:t>
            </w:r>
            <w:r w:rsidDel="00000000" w:rsidR="00000000" w:rsidRPr="00000000">
              <w:rPr>
                <w:rFonts w:ascii="Century Gothic" w:cs="Century Gothic" w:eastAsia="Century Gothic" w:hAnsi="Century Gothic"/>
                <w:rtl w:val="0"/>
              </w:rPr>
              <w:t xml:space="preserve">W</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 </w:t>
            </w:r>
            <w:r w:rsidDel="00000000" w:rsidR="00000000" w:rsidRPr="00000000">
              <w:rPr>
                <w:rFonts w:ascii="Century Gothic" w:cs="Century Gothic" w:eastAsia="Century Gothic" w:hAnsi="Century Gothic"/>
                <w:rtl w:val="0"/>
              </w:rPr>
              <w:t xml:space="preserve">C</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are </w:t>
            </w:r>
            <w:r w:rsidDel="00000000" w:rsidR="00000000" w:rsidRPr="00000000">
              <w:rPr>
                <w:rFonts w:ascii="Century Gothic" w:cs="Century Gothic" w:eastAsia="Century Gothic" w:hAnsi="Century Gothic"/>
                <w:rtl w:val="0"/>
              </w:rPr>
              <w:t xml:space="preserve">F</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or </w:t>
            </w:r>
            <w:r w:rsidDel="00000000" w:rsidR="00000000" w:rsidRPr="00000000">
              <w:rPr>
                <w:rFonts w:ascii="Century Gothic" w:cs="Century Gothic" w:eastAsia="Century Gothic" w:hAnsi="Century Gothic"/>
                <w:rtl w:val="0"/>
              </w:rPr>
              <w:t xml:space="preserve">M</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w:t>
            </w:r>
          </w:p>
        </w:tc>
        <w:tc>
          <w:tcPr/>
          <w:p w:rsidR="00000000" w:rsidDel="00000000" w:rsidP="00000000" w:rsidRDefault="00000000" w:rsidRPr="00000000" w14:paraId="0000017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families are important for children growing up because they can give love, security and stability</w:t>
            </w:r>
            <w:r w:rsidDel="00000000" w:rsidR="00000000" w:rsidRPr="00000000">
              <w:rPr>
                <w:rtl w:val="0"/>
              </w:rPr>
            </w:r>
          </w:p>
          <w:p w:rsidR="00000000" w:rsidDel="00000000" w:rsidP="00000000" w:rsidRDefault="00000000" w:rsidRPr="00000000" w14:paraId="0000017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characteristics of safe and happy family life, such as: commitment to each other, including in times of difficulty, protection and care for children and other family members, the importance of spending time together and sharing each other’s lives</w:t>
            </w:r>
            <w:r w:rsidDel="00000000" w:rsidR="00000000" w:rsidRPr="00000000">
              <w:rPr>
                <w:rtl w:val="0"/>
              </w:rPr>
            </w:r>
          </w:p>
          <w:p w:rsidR="00000000" w:rsidDel="00000000" w:rsidP="00000000" w:rsidRDefault="00000000" w:rsidRPr="00000000" w14:paraId="0000017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other children’s families, either in school or in the wider world, sometimes look different from their own, but they should respect those differences and know that other families are also characterised by love and care</w:t>
            </w:r>
            <w:r w:rsidDel="00000000" w:rsidR="00000000" w:rsidRPr="00000000">
              <w:rPr>
                <w:rtl w:val="0"/>
              </w:rPr>
            </w:r>
          </w:p>
          <w:p w:rsidR="00000000" w:rsidDel="00000000" w:rsidP="00000000" w:rsidRDefault="00000000" w:rsidRPr="00000000" w14:paraId="0000017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stable, caring relationships are at the heart of safe and happy families, and are important for children’s security as they grow up</w:t>
            </w:r>
            <w:r w:rsidDel="00000000" w:rsidR="00000000" w:rsidRPr="00000000">
              <w:rPr>
                <w:rtl w:val="0"/>
              </w:rPr>
            </w:r>
          </w:p>
          <w:p w:rsidR="00000000" w:rsidDel="00000000" w:rsidP="00000000" w:rsidRDefault="00000000" w:rsidRPr="00000000" w14:paraId="0000017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marriage and civil partnerships represent a formal and legally recognised commitment of 2 people to each other which is intended to be lifelong</w:t>
            </w:r>
            <w:r w:rsidDel="00000000" w:rsidR="00000000" w:rsidRPr="00000000">
              <w:rPr>
                <w:rtl w:val="0"/>
              </w:rPr>
            </w:r>
          </w:p>
          <w:p w:rsidR="00000000" w:rsidDel="00000000" w:rsidP="00000000" w:rsidRDefault="00000000" w:rsidRPr="00000000" w14:paraId="0000017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recognise if family relationships are making them feel unhappy or unsafe, and how to seek help or advice from others if needed</w:t>
            </w:r>
            <w:r w:rsidDel="00000000" w:rsidR="00000000" w:rsidRPr="00000000">
              <w:rPr>
                <w:rtl w:val="0"/>
              </w:rPr>
            </w:r>
          </w:p>
          <w:p w:rsidR="00000000" w:rsidDel="00000000" w:rsidP="00000000" w:rsidRDefault="00000000" w:rsidRPr="00000000" w14:paraId="0000017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0">
            <w:pPr>
              <w:rPr>
                <w:rFonts w:ascii="Century Gothic" w:cs="Century Gothic" w:eastAsia="Century Gothic" w:hAnsi="Century Gothic"/>
              </w:rPr>
            </w:pPr>
            <w:r w:rsidDel="00000000" w:rsidR="00000000" w:rsidRPr="00000000">
              <w:rPr>
                <w:rtl w:val="0"/>
              </w:rPr>
            </w:r>
          </w:p>
        </w:tc>
      </w:tr>
      <w:tr>
        <w:trPr>
          <w:cantSplit w:val="1"/>
          <w:tblHeader w:val="0"/>
        </w:trPr>
        <w:tc>
          <w:tcPr>
            <w:tcMar>
              <w:top w:w="113.0" w:type="dxa"/>
              <w:bottom w:w="113.0" w:type="dxa"/>
            </w:tcMar>
          </w:tcPr>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Caring </w:t>
            </w:r>
            <w:r w:rsidDel="00000000" w:rsidR="00000000" w:rsidRPr="00000000">
              <w:rPr>
                <w:rFonts w:ascii="Century Gothic" w:cs="Century Gothic" w:eastAsia="Century Gothic" w:hAnsi="Century Gothic"/>
                <w:rtl w:val="0"/>
              </w:rPr>
              <w:t xml:space="preserve">F</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riendships</w:t>
            </w:r>
          </w:p>
        </w:tc>
        <w:tc>
          <w:tcPr/>
          <w:p w:rsidR="00000000" w:rsidDel="00000000" w:rsidP="00000000" w:rsidRDefault="00000000" w:rsidRPr="00000000" w14:paraId="0000018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important friendships are in making us feel happy and secure, and how people choose and make friends</w:t>
            </w:r>
            <w:r w:rsidDel="00000000" w:rsidR="00000000" w:rsidRPr="00000000">
              <w:rPr>
                <w:rtl w:val="0"/>
              </w:rPr>
            </w:r>
          </w:p>
          <w:p w:rsidR="00000000" w:rsidDel="00000000" w:rsidP="00000000" w:rsidRDefault="00000000" w:rsidRPr="00000000" w14:paraId="0000018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characteristics of friendships that lead to happiness and security, including: mutual respect, truthfulness, trust and trustworthiness, loyalty, kindness, generosity, sharing interests and experiences and support with problems and difficulties</w:t>
            </w:r>
            <w:r w:rsidDel="00000000" w:rsidR="00000000" w:rsidRPr="00000000">
              <w:rPr>
                <w:rtl w:val="0"/>
              </w:rPr>
            </w:r>
          </w:p>
          <w:p w:rsidR="00000000" w:rsidDel="00000000" w:rsidP="00000000" w:rsidRDefault="00000000" w:rsidRPr="00000000" w14:paraId="0000018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healthy, caring and kind friendships are positive and welcoming towards others, and do not make others feel lonely or excluded. Pupils should learn skills for developing caring, kind friendships</w:t>
            </w:r>
            <w:r w:rsidDel="00000000" w:rsidR="00000000" w:rsidRPr="00000000">
              <w:rPr>
                <w:rtl w:val="0"/>
              </w:rPr>
            </w:r>
          </w:p>
          <w:p w:rsidR="00000000" w:rsidDel="00000000" w:rsidP="00000000" w:rsidRDefault="00000000" w:rsidRPr="00000000" w14:paraId="0000018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not every child will have the friends they would like at all times, that most people feel lonely sometimes, and that there is no shame in feeling lonely or talking about it</w:t>
            </w:r>
            <w:r w:rsidDel="00000000" w:rsidR="00000000" w:rsidRPr="00000000">
              <w:rPr>
                <w:rtl w:val="0"/>
              </w:rPr>
            </w:r>
          </w:p>
          <w:p w:rsidR="00000000" w:rsidDel="00000000" w:rsidP="00000000" w:rsidRDefault="00000000" w:rsidRPr="00000000" w14:paraId="0000018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most friendships have ups and downs, and that these can often be worked through so that the friendship is repaired or even strengthened</w:t>
            </w:r>
            <w:r w:rsidDel="00000000" w:rsidR="00000000" w:rsidRPr="00000000">
              <w:rPr>
                <w:rtl w:val="0"/>
              </w:rPr>
            </w:r>
          </w:p>
          <w:p w:rsidR="00000000" w:rsidDel="00000000" w:rsidP="00000000" w:rsidRDefault="00000000" w:rsidRPr="00000000" w14:paraId="0000018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managing conflict with kindness and respect, and that violence is never right </w:t>
            </w:r>
            <w:r w:rsidDel="00000000" w:rsidR="00000000" w:rsidRPr="00000000">
              <w:rPr>
                <w:rtl w:val="0"/>
              </w:rPr>
            </w:r>
          </w:p>
          <w:p w:rsidR="00000000" w:rsidDel="00000000" w:rsidP="00000000" w:rsidRDefault="00000000" w:rsidRPr="00000000" w14:paraId="0000018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recognise when a friendship is making them feel unhappy or uncomfortable, and how to seek help or advice from others, if needed</w:t>
            </w:r>
            <w:r w:rsidDel="00000000" w:rsidR="00000000" w:rsidRPr="00000000">
              <w:rPr>
                <w:rtl w:val="0"/>
              </w:rPr>
            </w:r>
          </w:p>
          <w:p w:rsidR="00000000" w:rsidDel="00000000" w:rsidP="00000000" w:rsidRDefault="00000000" w:rsidRPr="00000000" w14:paraId="0000018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C">
            <w:pPr>
              <w:rPr>
                <w:rFonts w:ascii="Century Gothic" w:cs="Century Gothic" w:eastAsia="Century Gothic" w:hAnsi="Century Gothic"/>
              </w:rPr>
            </w:pPr>
            <w:r w:rsidDel="00000000" w:rsidR="00000000" w:rsidRPr="00000000">
              <w:rPr>
                <w:rtl w:val="0"/>
              </w:rPr>
            </w:r>
          </w:p>
        </w:tc>
      </w:tr>
      <w:tr>
        <w:trPr>
          <w:cantSplit w:val="1"/>
          <w:tblHeader w:val="0"/>
        </w:trPr>
        <w:tc>
          <w:tcPr>
            <w:tcMar>
              <w:top w:w="113.0" w:type="dxa"/>
              <w:bottom w:w="113.0" w:type="dxa"/>
            </w:tcMar>
          </w:tcPr>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Respectful, </w:t>
            </w:r>
            <w:r w:rsidDel="00000000" w:rsidR="00000000" w:rsidRPr="00000000">
              <w:rPr>
                <w:rFonts w:ascii="Century Gothic" w:cs="Century Gothic" w:eastAsia="Century Gothic" w:hAnsi="Century Gothic"/>
                <w:rtl w:val="0"/>
              </w:rPr>
              <w:t xml:space="preserve">K</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ind </w:t>
            </w:r>
            <w:r w:rsidDel="00000000" w:rsidR="00000000" w:rsidRPr="00000000">
              <w:rPr>
                <w:rFonts w:ascii="Century Gothic" w:cs="Century Gothic" w:eastAsia="Century Gothic" w:hAnsi="Century Gothic"/>
                <w:rtl w:val="0"/>
              </w:rPr>
              <w:t xml:space="preserve">R</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elationships</w:t>
            </w:r>
          </w:p>
        </w:tc>
        <w:tc>
          <w:tcPr/>
          <w:p w:rsidR="00000000" w:rsidDel="00000000" w:rsidP="00000000" w:rsidRDefault="00000000" w:rsidRPr="00000000" w14:paraId="0000018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importance of respecting others, including in families and friendships. Pupils should be encouraged to discuss how we can balance the needs and wishes of different people, and why this can be complicated</w:t>
            </w:r>
            <w:r w:rsidDel="00000000" w:rsidR="00000000" w:rsidRPr="00000000">
              <w:rPr>
                <w:rtl w:val="0"/>
              </w:rPr>
            </w:r>
          </w:p>
          <w:p w:rsidR="00000000" w:rsidDel="00000000" w:rsidP="00000000" w:rsidRDefault="00000000" w:rsidRPr="00000000" w14:paraId="0000018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importance of setting and respecting healthy boundaries in all relationships with friends, family, peers and adults</w:t>
            </w:r>
            <w:r w:rsidDel="00000000" w:rsidR="00000000" w:rsidRPr="00000000">
              <w:rPr>
                <w:rtl w:val="0"/>
              </w:rPr>
            </w:r>
          </w:p>
          <w:p w:rsidR="00000000" w:rsidDel="00000000" w:rsidP="00000000" w:rsidRDefault="00000000" w:rsidRPr="00000000" w14:paraId="0000019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communicate effectively: how to be assertive and express needs and boundaries and manage feelings, including disappointment and frustration </w:t>
            </w:r>
            <w:r w:rsidDel="00000000" w:rsidR="00000000" w:rsidRPr="00000000">
              <w:rPr>
                <w:rtl w:val="0"/>
              </w:rPr>
            </w:r>
          </w:p>
          <w:p w:rsidR="00000000" w:rsidDel="00000000" w:rsidP="00000000" w:rsidRDefault="00000000" w:rsidRPr="00000000" w14:paraId="0000019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they can expect to be treated with respect and the importance of respecting others, including those who are different (for example: physically, in character, personality or background), or make different choices, or have different preferences or beliefs</w:t>
            </w:r>
            <w:r w:rsidDel="00000000" w:rsidR="00000000" w:rsidRPr="00000000">
              <w:rPr>
                <w:rtl w:val="0"/>
              </w:rPr>
            </w:r>
          </w:p>
          <w:p w:rsidR="00000000" w:rsidDel="00000000" w:rsidP="00000000" w:rsidRDefault="00000000" w:rsidRPr="00000000" w14:paraId="0000019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practical steps they can take in a range of different contexts to improve or support their relationships</w:t>
            </w:r>
            <w:r w:rsidDel="00000000" w:rsidR="00000000" w:rsidRPr="00000000">
              <w:rPr>
                <w:rtl w:val="0"/>
              </w:rPr>
            </w:r>
          </w:p>
          <w:p w:rsidR="00000000" w:rsidDel="00000000" w:rsidP="00000000" w:rsidRDefault="00000000" w:rsidRPr="00000000" w14:paraId="0000019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conventions of courtesy and manners</w:t>
            </w:r>
            <w:r w:rsidDel="00000000" w:rsidR="00000000" w:rsidRPr="00000000">
              <w:rPr>
                <w:rtl w:val="0"/>
              </w:rPr>
            </w:r>
          </w:p>
          <w:p w:rsidR="00000000" w:rsidDel="00000000" w:rsidP="00000000" w:rsidRDefault="00000000" w:rsidRPr="00000000" w14:paraId="0000019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importance of self-respect and how this links to their own happiness. They should have opportunities to consider issues like self-esteem and building a sense of their own identity</w:t>
            </w:r>
            <w:r w:rsidDel="00000000" w:rsidR="00000000" w:rsidRPr="00000000">
              <w:rPr>
                <w:rtl w:val="0"/>
              </w:rPr>
            </w:r>
          </w:p>
          <w:p w:rsidR="00000000" w:rsidDel="00000000" w:rsidP="00000000" w:rsidRDefault="00000000" w:rsidRPr="00000000" w14:paraId="0000019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Pupils should have opportunities to discuss the difference between being assertive and being controlling, and the difference between being kind to other people and neglecting your own needs. </w:t>
            </w:r>
            <w:r w:rsidDel="00000000" w:rsidR="00000000" w:rsidRPr="00000000">
              <w:rPr>
                <w:rtl w:val="0"/>
              </w:rPr>
            </w:r>
          </w:p>
          <w:p w:rsidR="00000000" w:rsidDel="00000000" w:rsidP="00000000" w:rsidRDefault="00000000" w:rsidRPr="00000000" w14:paraId="0000019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different types of bullying (including cyberbullying), the impact of bullying, responsibilities of bystanders (primarily reporting bullying to an adult) and how to get help</w:t>
            </w:r>
            <w:r w:rsidDel="00000000" w:rsidR="00000000" w:rsidRPr="00000000">
              <w:rPr>
                <w:rtl w:val="0"/>
              </w:rPr>
            </w:r>
          </w:p>
          <w:p w:rsidR="00000000" w:rsidDel="00000000" w:rsidP="00000000" w:rsidRDefault="00000000" w:rsidRPr="00000000" w14:paraId="0000019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seek help when needed, including when they are concerned about violence, harm, or when they are unsure who to trust</w:t>
            </w:r>
            <w:r w:rsidDel="00000000" w:rsidR="00000000" w:rsidRPr="00000000">
              <w:rPr>
                <w:rtl w:val="0"/>
              </w:rPr>
            </w:r>
          </w:p>
          <w:p w:rsidR="00000000" w:rsidDel="00000000" w:rsidP="00000000" w:rsidRDefault="00000000" w:rsidRPr="00000000" w14:paraId="0000019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What a stereotype is, and how stereotypes can be unfair, negative or destructive or lead to bullying and how to challenge a stereotype </w:t>
            </w:r>
            <w:r w:rsidDel="00000000" w:rsidR="00000000" w:rsidRPr="00000000">
              <w:rPr>
                <w:rtl w:val="0"/>
              </w:rPr>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r>
      <w:tr>
        <w:trPr>
          <w:cantSplit w:val="1"/>
          <w:tblHeader w:val="0"/>
        </w:trPr>
        <w:tc>
          <w:tcPr>
            <w:tcMar>
              <w:top w:w="113.0" w:type="dxa"/>
              <w:bottom w:w="113.0" w:type="dxa"/>
            </w:tcMar>
          </w:tcPr>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Online </w:t>
            </w:r>
            <w:r w:rsidDel="00000000" w:rsidR="00000000" w:rsidRPr="00000000">
              <w:rPr>
                <w:rFonts w:ascii="Century Gothic" w:cs="Century Gothic" w:eastAsia="Century Gothic" w:hAnsi="Century Gothic"/>
                <w:rtl w:val="0"/>
              </w:rPr>
              <w:t xml:space="preserve">S</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afety and </w:t>
            </w:r>
            <w:r w:rsidDel="00000000" w:rsidR="00000000" w:rsidRPr="00000000">
              <w:rPr>
                <w:rFonts w:ascii="Century Gothic" w:cs="Century Gothic" w:eastAsia="Century Gothic" w:hAnsi="Century Gothic"/>
                <w:rtl w:val="0"/>
              </w:rPr>
              <w:t xml:space="preserve">A</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wareness </w:t>
            </w:r>
          </w:p>
        </w:tc>
        <w:tc>
          <w:tcPr/>
          <w:p w:rsidR="00000000" w:rsidDel="00000000" w:rsidP="00000000" w:rsidRDefault="00000000" w:rsidRPr="00000000" w14:paraId="0000019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people sometimes behave differently online, including by pretending to be someone they are not and/or pretending to be a child </w:t>
            </w:r>
            <w:r w:rsidDel="00000000" w:rsidR="00000000" w:rsidRPr="00000000">
              <w:rPr>
                <w:rtl w:val="0"/>
              </w:rPr>
            </w:r>
          </w:p>
          <w:p w:rsidR="00000000" w:rsidDel="00000000" w:rsidP="00000000" w:rsidRDefault="00000000" w:rsidRPr="00000000" w14:paraId="0000019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the same principles apply to online relationships as to face-to face relationships, including the importance of respect for others online including when we are anonymous</w:t>
            </w:r>
            <w:r w:rsidDel="00000000" w:rsidR="00000000" w:rsidRPr="00000000">
              <w:rPr>
                <w:rtl w:val="0"/>
              </w:rPr>
            </w:r>
          </w:p>
          <w:p w:rsidR="00000000" w:rsidDel="00000000" w:rsidP="00000000" w:rsidRDefault="00000000" w:rsidRPr="00000000" w14:paraId="0000019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rules and principles for keeping safe online, how to recognise risks, harmful content and contact, and how to report them</w:t>
            </w:r>
            <w:r w:rsidDel="00000000" w:rsidR="00000000" w:rsidRPr="00000000">
              <w:rPr>
                <w:rtl w:val="0"/>
              </w:rPr>
            </w:r>
          </w:p>
          <w:p w:rsidR="00000000" w:rsidDel="00000000" w:rsidP="00000000" w:rsidRDefault="00000000" w:rsidRPr="00000000" w14:paraId="0000019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there is a minimum age for joining most social media sites which protects children from inappropriate content or unsafe content with older social media users, who may be strangers, including other children and adults</w:t>
            </w:r>
            <w:r w:rsidDel="00000000" w:rsidR="00000000" w:rsidRPr="00000000">
              <w:rPr>
                <w:rtl w:val="0"/>
              </w:rPr>
            </w:r>
          </w:p>
          <w:p w:rsidR="00000000" w:rsidDel="00000000" w:rsidP="00000000" w:rsidRDefault="00000000" w:rsidRPr="00000000" w14:paraId="0000019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it </w:t>
            </w:r>
            <w:r w:rsidDel="00000000" w:rsidR="00000000" w:rsidRPr="00000000">
              <w:rPr>
                <w:rFonts w:ascii="Century Gothic" w:cs="Century Gothic" w:eastAsia="Century Gothic" w:hAnsi="Century Gothic"/>
                <w:rtl w:val="0"/>
              </w:rPr>
              <w:t xml:space="preserve">i</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 important to be cautious about sharing any information about themselves online, and how to use privacy and location settings to protect their information online</w:t>
            </w:r>
            <w:r w:rsidDel="00000000" w:rsidR="00000000" w:rsidRPr="00000000">
              <w:rPr>
                <w:rtl w:val="0"/>
              </w:rPr>
            </w:r>
          </w:p>
          <w:p w:rsidR="00000000" w:rsidDel="00000000" w:rsidP="00000000" w:rsidRDefault="00000000" w:rsidRPr="00000000" w14:paraId="000001A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critically consider their online friendships and sources of information, including awareness of the risks associated with people they have never met</w:t>
            </w:r>
            <w:r w:rsidDel="00000000" w:rsidR="00000000" w:rsidRPr="00000000">
              <w:rPr>
                <w:rtl w:val="0"/>
              </w:rPr>
            </w:r>
          </w:p>
          <w:p w:rsidR="00000000" w:rsidDel="00000000" w:rsidP="00000000" w:rsidRDefault="00000000" w:rsidRPr="00000000" w14:paraId="000001A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information and data is shared and used online, including where pictures or words might be circulated </w:t>
            </w:r>
            <w:r w:rsidDel="00000000" w:rsidR="00000000" w:rsidRPr="00000000">
              <w:rPr>
                <w:rtl w:val="0"/>
              </w:rPr>
            </w:r>
          </w:p>
          <w:p w:rsidR="00000000" w:rsidDel="00000000" w:rsidP="00000000" w:rsidRDefault="00000000" w:rsidRPr="00000000" w14:paraId="000001A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Online risks, including that any material provided online might be circulated, and that once a picture or words has been circulated there is no way of deleting it everywhere and no control over where it ends up</w:t>
            </w:r>
            <w:r w:rsidDel="00000000" w:rsidR="00000000" w:rsidRPr="00000000">
              <w:rPr>
                <w:rtl w:val="0"/>
              </w:rPr>
            </w:r>
          </w:p>
          <w:p w:rsidR="00000000" w:rsidDel="00000000" w:rsidP="00000000" w:rsidRDefault="00000000" w:rsidRPr="00000000" w14:paraId="000001A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the internet contains a lot of content that can be inappropriate and upsetting for children, and where to go for advice and support when they feel worried or concerned about something they have seen or engaged with online</w:t>
            </w:r>
            <w:r w:rsidDel="00000000" w:rsidR="00000000" w:rsidRPr="00000000">
              <w:rPr>
                <w:rtl w:val="0"/>
              </w:rPr>
            </w:r>
          </w:p>
        </w:tc>
      </w:tr>
      <w:tr>
        <w:trPr>
          <w:cantSplit w:val="1"/>
          <w:tblHeader w:val="0"/>
        </w:trPr>
        <w:tc>
          <w:tcPr>
            <w:tcMar>
              <w:top w:w="113.0" w:type="dxa"/>
              <w:bottom w:w="113.0" w:type="dxa"/>
            </w:tcMar>
          </w:tcPr>
          <w:p w:rsidR="00000000" w:rsidDel="00000000" w:rsidP="00000000" w:rsidRDefault="00000000" w:rsidRPr="00000000" w14:paraId="000001A4">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Being </w:t>
            </w:r>
            <w:r w:rsidDel="00000000" w:rsidR="00000000" w:rsidRPr="00000000">
              <w:rPr>
                <w:rFonts w:ascii="Century Gothic" w:cs="Century Gothic" w:eastAsia="Century Gothic" w:hAnsi="Century Gothic"/>
                <w:rtl w:val="0"/>
              </w:rPr>
              <w:t xml:space="preserve">S</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afe</w:t>
            </w:r>
          </w:p>
        </w:tc>
        <w:tc>
          <w:tcPr/>
          <w:p w:rsidR="00000000" w:rsidDel="00000000" w:rsidP="00000000" w:rsidRDefault="00000000" w:rsidRPr="00000000" w14:paraId="000001A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What sorts of boundaries are appropriate in friendships with peers and others (including in a digital context). This can include learning about boundaries in play and in negotiations about space, toys, books, resources for example</w:t>
            </w:r>
            <w:r w:rsidDel="00000000" w:rsidR="00000000" w:rsidRPr="00000000">
              <w:rPr>
                <w:rtl w:val="0"/>
              </w:rPr>
            </w:r>
          </w:p>
          <w:p w:rsidR="00000000" w:rsidDel="00000000" w:rsidP="00000000" w:rsidRDefault="00000000" w:rsidRPr="00000000" w14:paraId="000001A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the concept of privacy and the implications of it for both children and adults, including that it’s not always right to keep secrets if they relate to being safe</w:t>
            </w:r>
            <w:r w:rsidDel="00000000" w:rsidR="00000000" w:rsidRPr="00000000">
              <w:rPr>
                <w:rtl w:val="0"/>
              </w:rPr>
            </w:r>
          </w:p>
          <w:p w:rsidR="00000000" w:rsidDel="00000000" w:rsidP="00000000" w:rsidRDefault="00000000" w:rsidRPr="00000000" w14:paraId="000001A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each person’s body belongs to them, and the differences between appropriate and inappropriate or unsafe physical, and other, contact</w:t>
            </w:r>
            <w:r w:rsidDel="00000000" w:rsidR="00000000" w:rsidRPr="00000000">
              <w:rPr>
                <w:rtl w:val="0"/>
              </w:rPr>
            </w:r>
          </w:p>
          <w:p w:rsidR="00000000" w:rsidDel="00000000" w:rsidP="00000000" w:rsidRDefault="00000000" w:rsidRPr="00000000" w14:paraId="000001A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respond safely and appropriately to adults they may encounter (in all contexts, including online) including those they do/do n</w:t>
            </w:r>
            <w:r w:rsidDel="00000000" w:rsidR="00000000" w:rsidRPr="00000000">
              <w:rPr>
                <w:rFonts w:ascii="Century Gothic" w:cs="Century Gothic" w:eastAsia="Century Gothic" w:hAnsi="Century Gothic"/>
                <w:rtl w:val="0"/>
              </w:rPr>
              <w:t xml:space="preserve">o</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 know </w:t>
            </w:r>
            <w:r w:rsidDel="00000000" w:rsidR="00000000" w:rsidRPr="00000000">
              <w:rPr>
                <w:rtl w:val="0"/>
              </w:rPr>
            </w:r>
          </w:p>
          <w:p w:rsidR="00000000" w:rsidDel="00000000" w:rsidP="00000000" w:rsidRDefault="00000000" w:rsidRPr="00000000" w14:paraId="000001A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recognise when a relationship is harmful or dangerous, including skills for recognising who to trust and who not to trust</w:t>
            </w:r>
            <w:r w:rsidDel="00000000" w:rsidR="00000000" w:rsidRPr="00000000">
              <w:rPr>
                <w:rtl w:val="0"/>
              </w:rPr>
            </w:r>
          </w:p>
          <w:p w:rsidR="00000000" w:rsidDel="00000000" w:rsidP="00000000" w:rsidRDefault="00000000" w:rsidRPr="00000000" w14:paraId="000001A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report concerns or abuse, about something seen online or experienced in real life, or feelings of being unsafe or feeling bad about any adult, and the vocabulary and confidence needed to do so</w:t>
            </w:r>
            <w:r w:rsidDel="00000000" w:rsidR="00000000" w:rsidRPr="00000000">
              <w:rPr>
                <w:rtl w:val="0"/>
              </w:rPr>
            </w:r>
          </w:p>
          <w:p w:rsidR="00000000" w:rsidDel="00000000" w:rsidP="00000000" w:rsidRDefault="00000000" w:rsidRPr="00000000" w14:paraId="000001A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Where to get advice, for example from their family, school and/or other sources</w:t>
            </w:r>
            <w:r w:rsidDel="00000000" w:rsidR="00000000" w:rsidRPr="00000000">
              <w:rPr>
                <w:rtl w:val="0"/>
              </w:rPr>
            </w:r>
          </w:p>
        </w:tc>
      </w:tr>
    </w:tbl>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1AD">
      <w:pPr>
        <w:pStyle w:val="Heading3"/>
        <w:rPr>
          <w:rFonts w:ascii="Century Gothic" w:cs="Century Gothic" w:eastAsia="Century Gothic" w:hAnsi="Century Gothic"/>
        </w:rPr>
      </w:pPr>
      <w:bookmarkStart w:colFirst="0" w:colLast="0" w:name="_heading=h.kljsdtt677in" w:id="30"/>
      <w:bookmarkEnd w:id="30"/>
      <w:r w:rsidDel="00000000" w:rsidR="00000000" w:rsidRPr="00000000">
        <w:rPr>
          <w:rFonts w:ascii="Century Gothic" w:cs="Century Gothic" w:eastAsia="Century Gothic" w:hAnsi="Century Gothic"/>
          <w:rtl w:val="0"/>
        </w:rPr>
        <w:t xml:space="preserve">Appendix 2: By the End of Secondary School Pupils Should Know</w:t>
      </w:r>
    </w:p>
    <w:tbl>
      <w:tblPr>
        <w:tblStyle w:val="Table6"/>
        <w:tblW w:w="14742.0" w:type="dxa"/>
        <w:jc w:val="left"/>
        <w:tblInd w:w="-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890"/>
        <w:gridCol w:w="12852"/>
        <w:tblGridChange w:id="0">
          <w:tblGrid>
            <w:gridCol w:w="1890"/>
            <w:gridCol w:w="12852"/>
          </w:tblGrid>
        </w:tblGridChange>
      </w:tblGrid>
      <w:tr>
        <w:trPr>
          <w:cantSplit w:val="0"/>
          <w:tblHeader w:val="1"/>
        </w:trPr>
        <w:tc>
          <w:tcPr>
            <w:tcBorders>
              <w:top w:color="12263f" w:space="0" w:sz="4" w:val="single"/>
              <w:left w:color="12263f" w:space="0" w:sz="4" w:val="single"/>
              <w:bottom w:color="12263f" w:space="0" w:sz="4" w:val="single"/>
              <w:right w:color="f8f8f8" w:space="0" w:sz="4" w:val="single"/>
            </w:tcBorders>
            <w:shd w:fill="12263f" w:val="clear"/>
            <w:tcMar>
              <w:top w:w="113.0" w:type="dxa"/>
              <w:bottom w:w="113.0" w:type="dxa"/>
            </w:tcMar>
          </w:tcPr>
          <w:p w:rsidR="00000000" w:rsidDel="00000000" w:rsidP="00000000" w:rsidRDefault="00000000" w:rsidRPr="00000000" w14:paraId="000001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i w:val="0"/>
                <w:iCs w:val="0"/>
                <w:smallCaps w:val="1"/>
                <w:strike w:val="0"/>
                <w:color w:val="f8f8f8"/>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1"/>
                <w:strike w:val="0"/>
                <w:color w:val="f8f8f8"/>
                <w:sz w:val="20"/>
                <w:szCs w:val="20"/>
                <w:u w:val="none"/>
                <w:shd w:fill="auto" w:val="clear"/>
                <w:vertAlign w:val="baseline"/>
                <w:rtl w:val="0"/>
              </w:rPr>
              <w:t xml:space="preserve">TOPIC</w:t>
            </w:r>
          </w:p>
        </w:tc>
        <w:tc>
          <w:tcPr>
            <w:tcBorders>
              <w:top w:color="12263f" w:space="0" w:sz="4" w:val="single"/>
              <w:left w:color="f8f8f8" w:space="0" w:sz="4" w:val="single"/>
              <w:bottom w:color="12263f" w:space="0" w:sz="4" w:val="single"/>
              <w:right w:color="f8f8f8" w:space="0" w:sz="4" w:val="single"/>
            </w:tcBorders>
            <w:shd w:fill="12263f" w:val="clear"/>
          </w:tcPr>
          <w:p w:rsidR="00000000" w:rsidDel="00000000" w:rsidP="00000000" w:rsidRDefault="00000000" w:rsidRPr="00000000" w14:paraId="000001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i w:val="0"/>
                <w:iCs w:val="0"/>
                <w:smallCaps w:val="1"/>
                <w:strike w:val="0"/>
                <w:color w:val="f8f8f8"/>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1"/>
                <w:strike w:val="0"/>
                <w:color w:val="f8f8f8"/>
                <w:sz w:val="20"/>
                <w:szCs w:val="20"/>
                <w:u w:val="none"/>
                <w:shd w:fill="auto" w:val="clear"/>
                <w:vertAlign w:val="baseline"/>
                <w:rtl w:val="0"/>
              </w:rPr>
              <w:t xml:space="preserve">PUPILS SHOULD KNOW</w:t>
            </w:r>
          </w:p>
        </w:tc>
      </w:tr>
      <w:tr>
        <w:trPr>
          <w:cantSplit w:val="0"/>
          <w:tblHeader w:val="0"/>
        </w:trPr>
        <w:tc>
          <w:tcPr>
            <w:tcMar>
              <w:top w:w="113.0" w:type="dxa"/>
              <w:bottom w:w="113.0" w:type="dxa"/>
            </w:tcMar>
          </w:tcPr>
          <w:p w:rsidR="00000000" w:rsidDel="00000000" w:rsidP="00000000" w:rsidRDefault="00000000" w:rsidRPr="00000000" w14:paraId="000001B0">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Families </w:t>
            </w:r>
          </w:p>
        </w:tc>
        <w:tc>
          <w:tcPr/>
          <w:p w:rsidR="00000000" w:rsidDel="00000000" w:rsidP="00000000" w:rsidRDefault="00000000" w:rsidRPr="00000000" w14:paraId="000001B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there are different types of committed, stable relationships</w:t>
            </w:r>
            <w:r w:rsidDel="00000000" w:rsidR="00000000" w:rsidRPr="00000000">
              <w:rPr>
                <w:rtl w:val="0"/>
              </w:rPr>
            </w:r>
          </w:p>
          <w:p w:rsidR="00000000" w:rsidDel="00000000" w:rsidP="00000000" w:rsidRDefault="00000000" w:rsidRPr="00000000" w14:paraId="000001B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these relationships might contribute to wellbeing, and their importance for bringing up children</w:t>
            </w:r>
            <w:r w:rsidDel="00000000" w:rsidR="00000000" w:rsidRPr="00000000">
              <w:rPr>
                <w:rtl w:val="0"/>
              </w:rPr>
            </w:r>
          </w:p>
          <w:p w:rsidR="00000000" w:rsidDel="00000000" w:rsidP="00000000" w:rsidRDefault="00000000" w:rsidRPr="00000000" w14:paraId="000001B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Why marriage or civil partnership is an important relationship choice for many couples. The legal status of marriage and civil partnership, including that they carry legal rights, benefits and protections that are not available to couples who are cohabiting or who have, for example, undergone a non-legally binding religious ceremony</w:t>
            </w:r>
            <w:r w:rsidDel="00000000" w:rsidR="00000000" w:rsidRPr="00000000">
              <w:rPr>
                <w:rtl w:val="0"/>
              </w:rPr>
            </w:r>
          </w:p>
          <w:p w:rsidR="00000000" w:rsidDel="00000000" w:rsidP="00000000" w:rsidRDefault="00000000" w:rsidRPr="00000000" w14:paraId="000001B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‘common-law marriage’ is a myth, and cohabitants do not obtain marriage-like status or rights from living together or by having children</w:t>
            </w:r>
            <w:r w:rsidDel="00000000" w:rsidR="00000000" w:rsidRPr="00000000">
              <w:rPr>
                <w:rtl w:val="0"/>
              </w:rPr>
            </w:r>
          </w:p>
          <w:p w:rsidR="00000000" w:rsidDel="00000000" w:rsidP="00000000" w:rsidRDefault="00000000" w:rsidRPr="00000000" w14:paraId="000001B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forced marriage and marriage before the age of 18 are illegal </w:t>
            </w:r>
            <w:r w:rsidDel="00000000" w:rsidR="00000000" w:rsidRPr="00000000">
              <w:rPr>
                <w:rtl w:val="0"/>
              </w:rPr>
            </w:r>
          </w:p>
          <w:p w:rsidR="00000000" w:rsidDel="00000000" w:rsidP="00000000" w:rsidRDefault="00000000" w:rsidRPr="00000000" w14:paraId="000001B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families and relationships change over time, including through birth, death, separation and new relationships.</w:t>
            </w:r>
            <w:r w:rsidDel="00000000" w:rsidR="00000000" w:rsidRPr="00000000">
              <w:rPr>
                <w:rtl w:val="0"/>
              </w:rPr>
            </w:r>
          </w:p>
          <w:p w:rsidR="00000000" w:rsidDel="00000000" w:rsidP="00000000" w:rsidRDefault="00000000" w:rsidRPr="00000000" w14:paraId="000001B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roles and responsibilities of parents with respect to raising children, including the characteristics of successful parenting and the importance of the early years of a child’s life for brain development.</w:t>
            </w:r>
            <w:r w:rsidDel="00000000" w:rsidR="00000000" w:rsidRPr="00000000">
              <w:rPr>
                <w:rtl w:val="0"/>
              </w:rPr>
            </w:r>
          </w:p>
          <w:p w:rsidR="00000000" w:rsidDel="00000000" w:rsidP="00000000" w:rsidRDefault="00000000" w:rsidRPr="00000000" w14:paraId="000001B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judge when a relationship is unsafe and where to seek help when needed, including when pupils are concerned about violence, harm, or when they are unsure who to trust</w:t>
            </w:r>
            <w:r w:rsidDel="00000000" w:rsidR="00000000" w:rsidRPr="00000000">
              <w:rPr>
                <w:rtl w:val="0"/>
              </w:rPr>
            </w:r>
          </w:p>
        </w:tc>
      </w:tr>
      <w:tr>
        <w:trPr>
          <w:cantSplit w:val="0"/>
          <w:tblHeader w:val="0"/>
        </w:trPr>
        <w:tc>
          <w:tcPr>
            <w:tcMar>
              <w:top w:w="113.0" w:type="dxa"/>
              <w:bottom w:w="113.0" w:type="dxa"/>
            </w:tcMar>
          </w:tcPr>
          <w:p w:rsidR="00000000" w:rsidDel="00000000" w:rsidP="00000000" w:rsidRDefault="00000000" w:rsidRPr="00000000" w14:paraId="000001B9">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Respectful </w:t>
            </w:r>
            <w:r w:rsidDel="00000000" w:rsidR="00000000" w:rsidRPr="00000000">
              <w:rPr>
                <w:rFonts w:ascii="Century Gothic" w:cs="Century Gothic" w:eastAsia="Century Gothic" w:hAnsi="Century Gothic"/>
                <w:rtl w:val="0"/>
              </w:rPr>
              <w:t xml:space="preserve">R</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elationships, including </w:t>
            </w:r>
            <w:r w:rsidDel="00000000" w:rsidR="00000000" w:rsidRPr="00000000">
              <w:rPr>
                <w:rFonts w:ascii="Century Gothic" w:cs="Century Gothic" w:eastAsia="Century Gothic" w:hAnsi="Century Gothic"/>
                <w:rtl w:val="0"/>
              </w:rPr>
              <w:t xml:space="preserve">F</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riendships</w:t>
            </w:r>
          </w:p>
        </w:tc>
        <w:tc>
          <w:tcPr/>
          <w:p w:rsidR="00000000" w:rsidDel="00000000" w:rsidP="00000000" w:rsidRDefault="00000000" w:rsidRPr="00000000" w14:paraId="000001B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the characteristics of positive relationships of all kinds, online and offline, including romantic relationships. For example, pupils should understand the role of consent, trust, mutual respect, honesty, kindness, loyalty, shared interests and outlooks, generosity, boundaries, tolerance, privacy, and the management of conflict, reconciliation and ending relationships</w:t>
            </w:r>
            <w:r w:rsidDel="00000000" w:rsidR="00000000" w:rsidRPr="00000000">
              <w:rPr>
                <w:rtl w:val="0"/>
              </w:rPr>
            </w:r>
          </w:p>
          <w:p w:rsidR="00000000" w:rsidDel="00000000" w:rsidP="00000000" w:rsidRDefault="00000000" w:rsidRPr="00000000" w14:paraId="000001B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evaluate their impact on other people and treat others with kindness and respect, including in public spaces and including strangers. Pupils should understand the legal rights and responsibilities regarding equality, and that everyone is unique and equal</w:t>
            </w:r>
            <w:r w:rsidDel="00000000" w:rsidR="00000000" w:rsidRPr="00000000">
              <w:rPr>
                <w:rtl w:val="0"/>
              </w:rPr>
            </w:r>
          </w:p>
          <w:p w:rsidR="00000000" w:rsidDel="00000000" w:rsidP="00000000" w:rsidRDefault="00000000" w:rsidRPr="00000000" w14:paraId="000001B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importance of self-esteem, independence and having a positive relationship with oneself, and how these characteristics support healthy relationships with others. This includes developing one’s own interests, hobbies, friendship groups, and skills. Pupils should understand what it means to be treated with respect by others</w:t>
            </w:r>
            <w:r w:rsidDel="00000000" w:rsidR="00000000" w:rsidRPr="00000000">
              <w:rPr>
                <w:rtl w:val="0"/>
              </w:rPr>
            </w:r>
          </w:p>
          <w:p w:rsidR="00000000" w:rsidDel="00000000" w:rsidP="00000000" w:rsidRDefault="00000000" w:rsidRPr="00000000" w14:paraId="000001B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What tolerance requires, including the importance of tolerance of other people’s beliefs</w:t>
            </w:r>
            <w:r w:rsidDel="00000000" w:rsidR="00000000" w:rsidRPr="00000000">
              <w:rPr>
                <w:rtl w:val="0"/>
              </w:rPr>
            </w:r>
          </w:p>
          <w:p w:rsidR="00000000" w:rsidDel="00000000" w:rsidP="00000000" w:rsidRDefault="00000000" w:rsidRPr="00000000" w14:paraId="000001B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practical steps pupils can take and skills they can develop to support respectful and kind relationships. This includes skills for communicating respectfully within relationships and with strangers, including in situations of conflict</w:t>
            </w:r>
            <w:r w:rsidDel="00000000" w:rsidR="00000000" w:rsidRPr="00000000">
              <w:rPr>
                <w:rtl w:val="0"/>
              </w:rPr>
            </w:r>
          </w:p>
          <w:p w:rsidR="00000000" w:rsidDel="00000000" w:rsidP="00000000" w:rsidRDefault="00000000" w:rsidRPr="00000000" w14:paraId="000001B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different types of bullying (including online bullying), the impact of bullying, the responsibilities of bystanders to report bullying and how and where to get help</w:t>
            </w:r>
            <w:r w:rsidDel="00000000" w:rsidR="00000000" w:rsidRPr="00000000">
              <w:rPr>
                <w:rtl w:val="0"/>
              </w:rPr>
            </w:r>
          </w:p>
          <w:p w:rsidR="00000000" w:rsidDel="00000000" w:rsidP="00000000" w:rsidRDefault="00000000" w:rsidRPr="00000000" w14:paraId="000001C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Skills for ending relationships or friendships with kindness and managing the difficult feelings that endings might bring, including disappointment, hurt or frustration</w:t>
            </w:r>
            <w:r w:rsidDel="00000000" w:rsidR="00000000" w:rsidRPr="00000000">
              <w:rPr>
                <w:rtl w:val="0"/>
              </w:rPr>
            </w:r>
          </w:p>
          <w:p w:rsidR="00000000" w:rsidDel="00000000" w:rsidP="00000000" w:rsidRDefault="00000000" w:rsidRPr="00000000" w14:paraId="000001C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role of consent, including in romantic and sexual relationships. Pupils should understand that ethical behaviour goes beyond consent and involves kindness, care and attention to the needs and vulnerabilities of the other person, as well as an awareness of power dynamics. Pupils should understand that just because someone says ‘yes’ to doing something that does n</w:t>
            </w:r>
            <w:r w:rsidDel="00000000" w:rsidR="00000000" w:rsidRPr="00000000">
              <w:rPr>
                <w:rFonts w:ascii="Century Gothic" w:cs="Century Gothic" w:eastAsia="Century Gothic" w:hAnsi="Century Gothic"/>
                <w:rtl w:val="0"/>
              </w:rPr>
              <w:t xml:space="preserve">o</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 automatically make it ethically okay</w:t>
            </w:r>
            <w:r w:rsidDel="00000000" w:rsidR="00000000" w:rsidRPr="00000000">
              <w:rPr>
                <w:rtl w:val="0"/>
              </w:rPr>
            </w:r>
          </w:p>
          <w:p w:rsidR="00000000" w:rsidDel="00000000" w:rsidP="00000000" w:rsidRDefault="00000000" w:rsidRPr="00000000" w14:paraId="000001C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stereotypes, in particular stereotypes based on sex, gender, gender reassignment, race, religion, sexual orientation or disability, can cause damage (e.g. how they might normalise non-consensual behaviour or encourage prejudice). Pupils should be equipped to recognise misogyny and other forms of prejudice</w:t>
            </w:r>
            <w:r w:rsidDel="00000000" w:rsidR="00000000" w:rsidRPr="00000000">
              <w:rPr>
                <w:rtl w:val="0"/>
              </w:rPr>
            </w:r>
          </w:p>
          <w:p w:rsidR="00000000" w:rsidDel="00000000" w:rsidP="00000000" w:rsidRDefault="00000000" w:rsidRPr="00000000" w14:paraId="000001C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inequalities of power can impact behaviour within relationships, including sexual relationships. For example, how people who are disempowered can feel they are not entitled to be treated with respect by others or how those who enjoy an unequal amount of power might, with or without realising it, impose their preferences on others</w:t>
            </w:r>
            <w:r w:rsidDel="00000000" w:rsidR="00000000" w:rsidRPr="00000000">
              <w:rPr>
                <w:rtl w:val="0"/>
              </w:rPr>
            </w:r>
          </w:p>
          <w:p w:rsidR="00000000" w:rsidDel="00000000" w:rsidP="00000000" w:rsidRDefault="00000000" w:rsidRPr="00000000" w14:paraId="000001C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pornography can negatively influence sexual attitudes and behaviours, including by normalising harmful sexual behaviours and by disempowering some people, especially women, to feel a sense of autonomy over their own body and providing some people with a sense of sexual entitlement to the bodies of others</w:t>
            </w:r>
            <w:r w:rsidDel="00000000" w:rsidR="00000000" w:rsidRPr="00000000">
              <w:rPr>
                <w:rtl w:val="0"/>
              </w:rPr>
            </w:r>
          </w:p>
          <w:p w:rsidR="00000000" w:rsidDel="00000000" w:rsidP="00000000" w:rsidRDefault="00000000" w:rsidRPr="00000000" w14:paraId="000001C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some sub-cultures might influence our understanding of sexual ethics, including the sexual norms endorsed by so-called ‘involuntary celibates’ (incels) or online influencers</w:t>
            </w:r>
            <w:r w:rsidDel="00000000" w:rsidR="00000000" w:rsidRPr="00000000">
              <w:rPr>
                <w:rtl w:val="0"/>
              </w:rPr>
            </w:r>
          </w:p>
        </w:tc>
      </w:tr>
      <w:tr>
        <w:trPr>
          <w:cantSplit w:val="0"/>
          <w:tblHeader w:val="0"/>
        </w:trPr>
        <w:tc>
          <w:tcPr>
            <w:tcMar>
              <w:top w:w="113.0" w:type="dxa"/>
              <w:bottom w:w="113.0" w:type="dxa"/>
            </w:tcMar>
          </w:tcPr>
          <w:p w:rsidR="00000000" w:rsidDel="00000000" w:rsidP="00000000" w:rsidRDefault="00000000" w:rsidRPr="00000000" w14:paraId="000001C6">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Online </w:t>
            </w:r>
            <w:r w:rsidDel="00000000" w:rsidR="00000000" w:rsidRPr="00000000">
              <w:rPr>
                <w:rFonts w:ascii="Century Gothic" w:cs="Century Gothic" w:eastAsia="Century Gothic" w:hAnsi="Century Gothic"/>
                <w:rtl w:val="0"/>
              </w:rPr>
              <w:t xml:space="preserve">S</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afety and </w:t>
            </w:r>
            <w:r w:rsidDel="00000000" w:rsidR="00000000" w:rsidRPr="00000000">
              <w:rPr>
                <w:rFonts w:ascii="Century Gothic" w:cs="Century Gothic" w:eastAsia="Century Gothic" w:hAnsi="Century Gothic"/>
                <w:rtl w:val="0"/>
              </w:rPr>
              <w:t xml:space="preserve">A</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wareness</w:t>
            </w:r>
          </w:p>
        </w:tc>
        <w:tc>
          <w:tcPr/>
          <w:p w:rsidR="00000000" w:rsidDel="00000000" w:rsidP="00000000" w:rsidRDefault="00000000" w:rsidRPr="00000000" w14:paraId="000001C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Their rights, responsibilities and opportunities online, including that the same expectations of behaviour apply in all contexts, including online</w:t>
            </w:r>
            <w:r w:rsidDel="00000000" w:rsidR="00000000" w:rsidRPr="00000000">
              <w:rPr>
                <w:rtl w:val="0"/>
              </w:rPr>
            </w:r>
          </w:p>
          <w:p w:rsidR="00000000" w:rsidDel="00000000" w:rsidP="00000000" w:rsidRDefault="00000000" w:rsidRPr="00000000" w14:paraId="000001C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online risks, including that any material they </w:t>
            </w:r>
            <w:r w:rsidDel="00000000" w:rsidR="00000000" w:rsidRPr="00000000">
              <w:rPr>
                <w:rFonts w:ascii="Century Gothic" w:cs="Century Gothic" w:eastAsia="Century Gothic" w:hAnsi="Century Gothic"/>
                <w:rtl w:val="0"/>
              </w:rPr>
              <w:t xml:space="preserve">provide to</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 another has the potential to be shared and circulated online and the difficulty of removing potentially compromising material placed online. They should also understand the difference between public and private online spaces and related safety issues </w:t>
            </w:r>
            <w:r w:rsidDel="00000000" w:rsidR="00000000" w:rsidRPr="00000000">
              <w:rPr>
                <w:rtl w:val="0"/>
              </w:rPr>
            </w:r>
          </w:p>
          <w:p w:rsidR="00000000" w:rsidDel="00000000" w:rsidP="00000000" w:rsidRDefault="00000000" w:rsidRPr="00000000" w14:paraId="000001C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Not to provide material to others that they would not want to be distributed further and not to pass on personal material which is sent to them. Pupils should understand that any material provided online might be circulated, and that once this has happened there is no way of controlling where it ends up. Pupils should understand the serious risks of sending material to others, including the law concerning the sharing of images</w:t>
            </w:r>
            <w:r w:rsidDel="00000000" w:rsidR="00000000" w:rsidRPr="00000000">
              <w:rPr>
                <w:rtl w:val="0"/>
              </w:rPr>
            </w:r>
          </w:p>
          <w:p w:rsidR="00000000" w:rsidDel="00000000" w:rsidP="00000000" w:rsidRDefault="00000000" w:rsidRPr="00000000" w14:paraId="000001C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the characteristics of social media, including that some social media accounts are fake, and/or may post things which aren’t real or have been created with AI. They should also know that social media users may say things in more extreme ways than they might in face-to-face situations, and that some users present highly exaggerated or idealised profiles of themselves online</w:t>
            </w:r>
            <w:r w:rsidDel="00000000" w:rsidR="00000000" w:rsidRPr="00000000">
              <w:rPr>
                <w:rtl w:val="0"/>
              </w:rPr>
            </w:r>
          </w:p>
          <w:p w:rsidR="00000000" w:rsidDel="00000000" w:rsidP="00000000" w:rsidRDefault="00000000" w:rsidRPr="00000000" w14:paraId="000001C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keeping or forwarding indecent or sexual images of someone under 18 is a crime (even if the photo is of themselves or someone who has consented, and even if the photo was created by that child and/or using AI). That there are potentially serious consequences of acquiring or generating these images. That sharing indecent images of people over 18 without their consent is also a crime</w:t>
            </w:r>
            <w:r w:rsidDel="00000000" w:rsidR="00000000" w:rsidRPr="00000000">
              <w:rPr>
                <w:rtl w:val="0"/>
              </w:rPr>
            </w:r>
          </w:p>
          <w:p w:rsidR="00000000" w:rsidDel="00000000" w:rsidP="00000000" w:rsidRDefault="00000000" w:rsidRPr="00000000" w14:paraId="000001C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seek support. They should also understand that they will not be in trouble for asking for help, either at school or with the police, if an image of themselves has been shared</w:t>
            </w:r>
            <w:r w:rsidDel="00000000" w:rsidR="00000000" w:rsidRPr="00000000">
              <w:rPr>
                <w:rtl w:val="0"/>
              </w:rPr>
            </w:r>
          </w:p>
          <w:p w:rsidR="00000000" w:rsidDel="00000000" w:rsidP="00000000" w:rsidRDefault="00000000" w:rsidRPr="00000000" w14:paraId="000001C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What to do and how to report when they are concerned about material that has been circulated, including personal information, images or videos, and how to manage issues online</w:t>
            </w:r>
            <w:r w:rsidDel="00000000" w:rsidR="00000000" w:rsidRPr="00000000">
              <w:rPr>
                <w:rtl w:val="0"/>
              </w:rPr>
            </w:r>
          </w:p>
          <w:p w:rsidR="00000000" w:rsidDel="00000000" w:rsidP="00000000" w:rsidRDefault="00000000" w:rsidRPr="00000000" w14:paraId="000001C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the prevalence of deepfakes including videos and photos, how deepfakes can be used maliciously as well as for entertainment, the harms that can be caused by deepfakes and how to identify them</w:t>
            </w:r>
            <w:r w:rsidDel="00000000" w:rsidR="00000000" w:rsidRPr="00000000">
              <w:rPr>
                <w:rtl w:val="0"/>
              </w:rPr>
            </w:r>
          </w:p>
          <w:p w:rsidR="00000000" w:rsidDel="00000000" w:rsidP="00000000" w:rsidRDefault="00000000" w:rsidRPr="00000000" w14:paraId="000001C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the internet contains inappropriate and upsetting content, some of which is illegal, including unacceptable content that encourages misogyny, violence or use of weapons</w:t>
            </w:r>
            <w:r w:rsidDel="00000000" w:rsidR="00000000" w:rsidRPr="00000000">
              <w:rPr>
                <w:rtl w:val="0"/>
              </w:rPr>
            </w:r>
          </w:p>
          <w:p w:rsidR="00000000" w:rsidDel="00000000" w:rsidP="00000000" w:rsidRDefault="00000000" w:rsidRPr="00000000" w14:paraId="000001D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Where to go for advice and support about something they have seen online. Pupils should understand that online content can present a distorted picture of the world and normalise or glamourise behaviours which are unhealthy and wrong</w:t>
            </w:r>
            <w:r w:rsidDel="00000000" w:rsidR="00000000" w:rsidRPr="00000000">
              <w:rPr>
                <w:rtl w:val="0"/>
              </w:rPr>
            </w:r>
          </w:p>
          <w:p w:rsidR="00000000" w:rsidDel="00000000" w:rsidP="00000000" w:rsidRDefault="00000000" w:rsidRPr="00000000" w14:paraId="000001D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social media can lead to escalations in conflicts, how to avoid these escalations and where to go for help and advice</w:t>
            </w:r>
            <w:r w:rsidDel="00000000" w:rsidR="00000000" w:rsidRPr="00000000">
              <w:rPr>
                <w:rtl w:val="0"/>
              </w:rPr>
            </w:r>
          </w:p>
          <w:p w:rsidR="00000000" w:rsidDel="00000000" w:rsidP="00000000" w:rsidRDefault="00000000" w:rsidRPr="00000000" w14:paraId="000001D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identify when technology and social media is used as part of bullying, harassment, stalking, coercive and controlling behaviour, and other forms of abusive and/or illegal behaviour and how to seek support about concerns</w:t>
            </w:r>
            <w:r w:rsidDel="00000000" w:rsidR="00000000" w:rsidRPr="00000000">
              <w:rPr>
                <w:rtl w:val="0"/>
              </w:rPr>
            </w:r>
          </w:p>
          <w:p w:rsidR="00000000" w:rsidDel="00000000" w:rsidP="00000000" w:rsidRDefault="00000000" w:rsidRPr="00000000" w14:paraId="000001D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pornography, and other online content, often presents a distorted picture of people and their sexual behaviours and can negatively affect how people behave towards sexual partners. That this can affect people who see pornographic content accidentally, as well as those who see it deliberately. That pornography can also portray misogynistic behaviours and attitudes which can negatively influence those who see it</w:t>
            </w:r>
            <w:r w:rsidDel="00000000" w:rsidR="00000000" w:rsidRPr="00000000">
              <w:rPr>
                <w:rtl w:val="0"/>
              </w:rPr>
            </w:r>
          </w:p>
          <w:p w:rsidR="00000000" w:rsidDel="00000000" w:rsidP="00000000" w:rsidRDefault="00000000" w:rsidRPr="00000000" w14:paraId="000001D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information and data is generated, collected, shared and used online</w:t>
            </w:r>
            <w:r w:rsidDel="00000000" w:rsidR="00000000" w:rsidRPr="00000000">
              <w:rPr>
                <w:rtl w:val="0"/>
              </w:rPr>
            </w:r>
          </w:p>
          <w:p w:rsidR="00000000" w:rsidDel="00000000" w:rsidP="00000000" w:rsidRDefault="00000000" w:rsidRPr="00000000" w14:paraId="000001D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websites may share personal data about their users, and information collected on their internet use, for commercial purposes (for example, to enable targeted advertising)</w:t>
            </w:r>
            <w:r w:rsidDel="00000000" w:rsidR="00000000" w:rsidRPr="00000000">
              <w:rPr>
                <w:rtl w:val="0"/>
              </w:rPr>
            </w:r>
          </w:p>
          <w:p w:rsidR="00000000" w:rsidDel="00000000" w:rsidP="00000000" w:rsidRDefault="00000000" w:rsidRPr="00000000" w14:paraId="000001D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criminals can operate online scams, such as using fake websites or emails to extort money or valuable personal information. This information can be used to the detriment of the person or wider society. About risks of sextortion, how to identify online scams relating to sex, and how to seek support if they have been scammed or involved in sextortion</w:t>
            </w:r>
            <w:r w:rsidDel="00000000" w:rsidR="00000000" w:rsidRPr="00000000">
              <w:rPr>
                <w:rtl w:val="0"/>
              </w:rPr>
            </w:r>
          </w:p>
          <w:p w:rsidR="00000000" w:rsidDel="00000000" w:rsidP="00000000" w:rsidRDefault="00000000" w:rsidRPr="00000000" w14:paraId="000001D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AI chatbots are an example of how AI is rapidly developing, and that these can pose risks by creating fake intimacy or offering harmful advice. That it is important to be able to critically think about new types of technology as they appear online and how they might pose a risk</w:t>
            </w:r>
            <w:r w:rsidDel="00000000" w:rsidR="00000000" w:rsidRPr="00000000">
              <w:rPr>
                <w:rtl w:val="0"/>
              </w:rPr>
            </w:r>
          </w:p>
        </w:tc>
      </w:tr>
      <w:tr>
        <w:trPr>
          <w:cantSplit w:val="0"/>
          <w:tblHeader w:val="0"/>
        </w:trPr>
        <w:tc>
          <w:tcPr>
            <w:tcMar>
              <w:top w:w="113.0" w:type="dxa"/>
              <w:bottom w:w="113.0" w:type="dxa"/>
            </w:tcMar>
          </w:tcPr>
          <w:p w:rsidR="00000000" w:rsidDel="00000000" w:rsidP="00000000" w:rsidRDefault="00000000" w:rsidRPr="00000000" w14:paraId="000001D8">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Being safe</w:t>
            </w:r>
          </w:p>
        </w:tc>
        <w:tc>
          <w:tcPr/>
          <w:p w:rsidR="00000000" w:rsidDel="00000000" w:rsidP="00000000" w:rsidRDefault="00000000" w:rsidRPr="00000000" w14:paraId="000001D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recognise, respect and communicate consent and boundaries in relationships, including in early romantic relationships (in all contexts, including online) and early sexual relationships that might involve kissing or touching. That kindness and care for others requires more than just consent</w:t>
            </w:r>
            <w:r w:rsidDel="00000000" w:rsidR="00000000" w:rsidRPr="00000000">
              <w:rPr>
                <w:rtl w:val="0"/>
              </w:rPr>
            </w:r>
          </w:p>
          <w:p w:rsidR="00000000" w:rsidDel="00000000" w:rsidP="00000000" w:rsidRDefault="00000000" w:rsidRPr="00000000" w14:paraId="000001D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there are a range of strategies for identifying, resisting and understanding pressure in relationships from peers or others, including sexual pressure, and how to avoid putting pressure on others</w:t>
            </w:r>
            <w:r w:rsidDel="00000000" w:rsidR="00000000" w:rsidRPr="00000000">
              <w:rPr>
                <w:rtl w:val="0"/>
              </w:rPr>
            </w:r>
          </w:p>
          <w:p w:rsidR="00000000" w:rsidDel="00000000" w:rsidP="00000000" w:rsidRDefault="00000000" w:rsidRPr="00000000" w14:paraId="000001D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determine whether other children, adults or sources of information are trustworthy, how to judge when a relationship is unsafe (and recognise this in the relationships of others); how to seek help or advice, including reporting concerns about others if needed</w:t>
            </w:r>
            <w:r w:rsidDel="00000000" w:rsidR="00000000" w:rsidRPr="00000000">
              <w:rPr>
                <w:rtl w:val="0"/>
              </w:rPr>
            </w:r>
          </w:p>
          <w:p w:rsidR="00000000" w:rsidDel="00000000" w:rsidP="00000000" w:rsidRDefault="00000000" w:rsidRPr="00000000" w14:paraId="000001D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increase their personal safety in public spaces, including when socialising with friends, family, the wider community or strangers. About ways of seeking help when needed and how to report harmful behaviour. That there are strategies they can use to increase their safety, and that this does not mean they will be blamed if they are victims of harmful behaviour. About the importance of trusting their instincts when something does n</w:t>
            </w:r>
            <w:r w:rsidDel="00000000" w:rsidR="00000000" w:rsidRPr="00000000">
              <w:rPr>
                <w:rFonts w:ascii="Century Gothic" w:cs="Century Gothic" w:eastAsia="Century Gothic" w:hAnsi="Century Gothic"/>
                <w:rtl w:val="0"/>
              </w:rPr>
              <w:t xml:space="preserve">o</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 feel right, and they should understand that in some situations a person might appear trustworthy but have harmful intentions</w:t>
            </w:r>
            <w:r w:rsidDel="00000000" w:rsidR="00000000" w:rsidRPr="00000000">
              <w:rPr>
                <w:rtl w:val="0"/>
              </w:rPr>
            </w:r>
          </w:p>
          <w:p w:rsidR="00000000" w:rsidDel="00000000" w:rsidP="00000000" w:rsidRDefault="00000000" w:rsidRPr="00000000" w14:paraId="000001D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What constitutes sexual harassment or sexual violence, and that such behaviour is unacceptable, emphasising that it is never the fault of the person experiencing it</w:t>
            </w:r>
            <w:r w:rsidDel="00000000" w:rsidR="00000000" w:rsidRPr="00000000">
              <w:rPr>
                <w:rtl w:val="0"/>
              </w:rPr>
            </w:r>
          </w:p>
          <w:p w:rsidR="00000000" w:rsidDel="00000000" w:rsidP="00000000" w:rsidRDefault="00000000" w:rsidRPr="00000000" w14:paraId="000001D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sexual harassment includes unsolicited sexual language, attention or touching, taking and/or sharing intimate or sexual images without consent, public sexual harassment, pressuring other people to do sexual things, and upskirting</w:t>
            </w:r>
            <w:r w:rsidDel="00000000" w:rsidR="00000000" w:rsidRPr="00000000">
              <w:rPr>
                <w:rtl w:val="0"/>
              </w:rPr>
            </w:r>
          </w:p>
          <w:p w:rsidR="00000000" w:rsidDel="00000000" w:rsidP="00000000" w:rsidRDefault="00000000" w:rsidRPr="00000000" w14:paraId="000001D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concepts and laws relating to:</w:t>
            </w:r>
            <w:r w:rsidDel="00000000" w:rsidR="00000000" w:rsidRPr="00000000">
              <w:rPr>
                <w:rtl w:val="0"/>
              </w:rPr>
            </w:r>
          </w:p>
          <w:p w:rsidR="00000000" w:rsidDel="00000000" w:rsidP="00000000" w:rsidRDefault="00000000" w:rsidRPr="00000000" w14:paraId="000001E0">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60" w:before="0" w:line="240" w:lineRule="auto"/>
              <w:ind w:left="144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Sexual violence, including rape and sexual assault</w:t>
            </w:r>
            <w:r w:rsidDel="00000000" w:rsidR="00000000" w:rsidRPr="00000000">
              <w:rPr>
                <w:rtl w:val="0"/>
              </w:rPr>
            </w:r>
          </w:p>
          <w:p w:rsidR="00000000" w:rsidDel="00000000" w:rsidP="00000000" w:rsidRDefault="00000000" w:rsidRPr="00000000" w14:paraId="000001E1">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60" w:before="0" w:line="240" w:lineRule="auto"/>
              <w:ind w:left="144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Harmful sexual behaviour, which includes all types of sexual harassment and sexual violence among young people but also includes other forms of concerning behaviour like using age-inappropriate sexual language</w:t>
            </w:r>
            <w:r w:rsidDel="00000000" w:rsidR="00000000" w:rsidRPr="00000000">
              <w:rPr>
                <w:rtl w:val="0"/>
              </w:rPr>
            </w:r>
          </w:p>
          <w:p w:rsidR="00000000" w:rsidDel="00000000" w:rsidP="00000000" w:rsidRDefault="00000000" w:rsidRPr="00000000" w14:paraId="000001E2">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60" w:before="0" w:line="240" w:lineRule="auto"/>
              <w:ind w:left="144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Domestic abuse, including controlling or coercive behaviour, emotional, sexual, economic or physical abuse, and violent or threatening behaviour</w:t>
            </w:r>
            <w:r w:rsidDel="00000000" w:rsidR="00000000" w:rsidRPr="00000000">
              <w:rPr>
                <w:rtl w:val="0"/>
              </w:rPr>
            </w:r>
          </w:p>
          <w:p w:rsidR="00000000" w:rsidDel="00000000" w:rsidP="00000000" w:rsidRDefault="00000000" w:rsidRPr="00000000" w14:paraId="000001E3">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60" w:before="0" w:line="240" w:lineRule="auto"/>
              <w:ind w:left="144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Harms which are exploitative, including sexual exploitation, criminal exploitation and abuse, grooming, and financial exploitation</w:t>
            </w:r>
            <w:r w:rsidDel="00000000" w:rsidR="00000000" w:rsidRPr="00000000">
              <w:rPr>
                <w:rtl w:val="0"/>
              </w:rPr>
            </w:r>
          </w:p>
          <w:p w:rsidR="00000000" w:rsidDel="00000000" w:rsidP="00000000" w:rsidRDefault="00000000" w:rsidRPr="00000000" w14:paraId="000001E4">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60" w:before="0" w:line="240" w:lineRule="auto"/>
              <w:ind w:left="144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Forced marriage</w:t>
            </w:r>
            <w:r w:rsidDel="00000000" w:rsidR="00000000" w:rsidRPr="00000000">
              <w:rPr>
                <w:rtl w:val="0"/>
              </w:rPr>
            </w:r>
          </w:p>
          <w:p w:rsidR="00000000" w:rsidDel="00000000" w:rsidP="00000000" w:rsidRDefault="00000000" w:rsidRPr="00000000" w14:paraId="000001E5">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60" w:before="0" w:line="240" w:lineRule="auto"/>
              <w:ind w:left="1440" w:right="0" w:hanging="36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Female genital mutilation (FGM), virginity testing and hymenoplasty</w:t>
            </w:r>
            <w:r w:rsidDel="00000000" w:rsidR="00000000" w:rsidRPr="00000000">
              <w:rPr>
                <w:rtl w:val="0"/>
              </w:rPr>
            </w:r>
          </w:p>
          <w:p w:rsidR="00000000" w:rsidDel="00000000" w:rsidP="00000000" w:rsidRDefault="00000000" w:rsidRPr="00000000" w14:paraId="000001E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fixated, obsessive, unwanted and repeated behaviours can be criminal, and where to get help if needed</w:t>
            </w:r>
            <w:r w:rsidDel="00000000" w:rsidR="00000000" w:rsidRPr="00000000">
              <w:rPr>
                <w:rtl w:val="0"/>
              </w:rPr>
            </w:r>
          </w:p>
          <w:p w:rsidR="00000000" w:rsidDel="00000000" w:rsidP="00000000" w:rsidRDefault="00000000" w:rsidRPr="00000000" w14:paraId="000001E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strangulation and suffocation are criminal offences, and that strangulation (applying pressure to the neck) is an offence, regardless of whether it causes injury</w:t>
            </w:r>
            <w:r w:rsidDel="00000000" w:rsidR="00000000" w:rsidRPr="00000000">
              <w:rPr>
                <w:rtl w:val="0"/>
              </w:rPr>
            </w:r>
          </w:p>
          <w:p w:rsidR="00000000" w:rsidDel="00000000" w:rsidP="00000000" w:rsidRDefault="00000000" w:rsidRPr="00000000" w14:paraId="000001E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any activity that involves applying force or pressure to someone’s neck or covering someone’s mouth and nose is dangerous and can lead to serious injury or death</w:t>
            </w:r>
            <w:r w:rsidDel="00000000" w:rsidR="00000000" w:rsidRPr="00000000">
              <w:rPr>
                <w:rtl w:val="0"/>
              </w:rPr>
            </w:r>
          </w:p>
          <w:p w:rsidR="00000000" w:rsidDel="00000000" w:rsidP="00000000" w:rsidRDefault="00000000" w:rsidRPr="00000000" w14:paraId="000001E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pornography presents some activities as normal which many people do not and will never engage in, some of which can be emotionally and/or physically harmful</w:t>
            </w:r>
            <w:r w:rsidDel="00000000" w:rsidR="00000000" w:rsidRPr="00000000">
              <w:rPr>
                <w:rtl w:val="0"/>
              </w:rPr>
            </w:r>
          </w:p>
          <w:p w:rsidR="00000000" w:rsidDel="00000000" w:rsidP="00000000" w:rsidRDefault="00000000" w:rsidRPr="00000000" w14:paraId="000001E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seek support for their own worrying or abusive behaviour, or for worrying or abusive behaviour they have experienced from others, including information on where to report abuse and where to seek medical attention when required, for example after an assault</w:t>
            </w:r>
            <w:r w:rsidDel="00000000" w:rsidR="00000000" w:rsidRPr="00000000">
              <w:rPr>
                <w:rtl w:val="0"/>
              </w:rPr>
            </w:r>
          </w:p>
        </w:tc>
      </w:tr>
      <w:tr>
        <w:trPr>
          <w:cantSplit w:val="0"/>
          <w:tblHeader w:val="0"/>
        </w:trPr>
        <w:tc>
          <w:tcPr>
            <w:tcMar>
              <w:top w:w="113.0" w:type="dxa"/>
              <w:bottom w:w="113.0" w:type="dxa"/>
            </w:tcMar>
          </w:tcPr>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Intimate and </w:t>
            </w:r>
            <w:r w:rsidDel="00000000" w:rsidR="00000000" w:rsidRPr="00000000">
              <w:rPr>
                <w:rFonts w:ascii="Century Gothic" w:cs="Century Gothic" w:eastAsia="Century Gothic" w:hAnsi="Century Gothic"/>
                <w:rtl w:val="0"/>
              </w:rPr>
              <w:t xml:space="preserve">S</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exual </w:t>
            </w:r>
            <w:r w:rsidDel="00000000" w:rsidR="00000000" w:rsidRPr="00000000">
              <w:rPr>
                <w:rFonts w:ascii="Century Gothic" w:cs="Century Gothic" w:eastAsia="Century Gothic" w:hAnsi="Century Gothic"/>
                <w:rtl w:val="0"/>
              </w:rPr>
              <w:t xml:space="preserve">R</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elationships, </w:t>
            </w:r>
            <w:r w:rsidDel="00000000" w:rsidR="00000000" w:rsidRPr="00000000">
              <w:rPr>
                <w:rFonts w:ascii="Century Gothic" w:cs="Century Gothic" w:eastAsia="Century Gothic" w:hAnsi="Century Gothic"/>
                <w:rtl w:val="0"/>
              </w:rPr>
              <w:t xml:space="preserve">I</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ncluding </w:t>
            </w:r>
            <w:r w:rsidDel="00000000" w:rsidR="00000000" w:rsidRPr="00000000">
              <w:rPr>
                <w:rFonts w:ascii="Century Gothic" w:cs="Century Gothic" w:eastAsia="Century Gothic" w:hAnsi="Century Gothic"/>
                <w:rtl w:val="0"/>
              </w:rPr>
              <w:t xml:space="preserve">S</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exual </w:t>
            </w:r>
            <w:r w:rsidDel="00000000" w:rsidR="00000000" w:rsidRPr="00000000">
              <w:rPr>
                <w:rFonts w:ascii="Century Gothic" w:cs="Century Gothic" w:eastAsia="Century Gothic" w:hAnsi="Century Gothic"/>
                <w:rtl w:val="0"/>
              </w:rPr>
              <w:t xml:space="preserve">H</w:t>
            </w: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ealth</w:t>
            </w:r>
          </w:p>
        </w:tc>
        <w:tc>
          <w:tcPr/>
          <w:p w:rsidR="00000000" w:rsidDel="00000000" w:rsidP="00000000" w:rsidRDefault="00000000" w:rsidRPr="00000000" w14:paraId="000001E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sex, for people who feel ready and are over the age of consent, can and should be enjoyable and positive</w:t>
            </w:r>
            <w:r w:rsidDel="00000000" w:rsidR="00000000" w:rsidRPr="00000000">
              <w:rPr>
                <w:rtl w:val="0"/>
              </w:rPr>
            </w:r>
          </w:p>
          <w:p w:rsidR="00000000" w:rsidDel="00000000" w:rsidP="00000000" w:rsidRDefault="00000000" w:rsidRPr="00000000" w14:paraId="000001E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law about the age of consent, that they have a choice about whether to have sex, that many young people wait until they are older, and that people of all ages can enjoy intimate and romantic relationships without sex</w:t>
            </w:r>
            <w:r w:rsidDel="00000000" w:rsidR="00000000" w:rsidRPr="00000000">
              <w:rPr>
                <w:rtl w:val="0"/>
              </w:rPr>
            </w:r>
          </w:p>
          <w:p w:rsidR="00000000" w:rsidDel="00000000" w:rsidP="00000000" w:rsidRDefault="00000000" w:rsidRPr="00000000" w14:paraId="000001E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sexual consent and their capacity to give, withhold or remove consent at any time, even if initially given, as well as the considerations that people might take into account prior to sexual activity, such as the law, their faith and family values. That kindness and care for others require more than just consent</w:t>
            </w:r>
            <w:r w:rsidDel="00000000" w:rsidR="00000000" w:rsidRPr="00000000">
              <w:rPr>
                <w:rtl w:val="0"/>
              </w:rPr>
            </w:r>
          </w:p>
          <w:p w:rsidR="00000000" w:rsidDel="00000000" w:rsidP="00000000" w:rsidRDefault="00000000" w:rsidRPr="00000000" w14:paraId="000001E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all aspects of health can be affected by choices they make in sex and relationships, positively or negatively, e.g. physical, emotional, mental, sexual and reproductive health and wellbeing</w:t>
            </w:r>
            <w:r w:rsidDel="00000000" w:rsidR="00000000" w:rsidRPr="00000000">
              <w:rPr>
                <w:rtl w:val="0"/>
              </w:rPr>
            </w:r>
          </w:p>
          <w:p w:rsidR="00000000" w:rsidDel="00000000" w:rsidP="00000000" w:rsidRDefault="00000000" w:rsidRPr="00000000" w14:paraId="000001F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some sexual behaviours can be harmful</w:t>
            </w:r>
            <w:r w:rsidDel="00000000" w:rsidR="00000000" w:rsidRPr="00000000">
              <w:rPr>
                <w:rtl w:val="0"/>
              </w:rPr>
            </w:r>
          </w:p>
          <w:p w:rsidR="00000000" w:rsidDel="00000000" w:rsidP="00000000" w:rsidRDefault="00000000" w:rsidRPr="00000000" w14:paraId="000001F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The facts about the full range of contraceptive choices, efficacy and options available, including male and female condoms, and signposting towards medically accurate online information about sexual and reproductive health to support contraceptive decision making</w:t>
            </w:r>
            <w:r w:rsidDel="00000000" w:rsidR="00000000" w:rsidRPr="00000000">
              <w:rPr>
                <w:rtl w:val="0"/>
              </w:rPr>
            </w:r>
          </w:p>
          <w:p w:rsidR="00000000" w:rsidDel="00000000" w:rsidP="00000000" w:rsidRDefault="00000000" w:rsidRPr="00000000" w14:paraId="000001F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That there are choices in relation to pregnancy. Pupils should be given medically and legally accurate and impartial information on all options, including keeping the baby, adoption, abortion and where to get further help</w:t>
            </w:r>
            <w:r w:rsidDel="00000000" w:rsidR="00000000" w:rsidRPr="00000000">
              <w:rPr>
                <w:rtl w:val="0"/>
              </w:rPr>
            </w:r>
          </w:p>
          <w:p w:rsidR="00000000" w:rsidDel="00000000" w:rsidP="00000000" w:rsidRDefault="00000000" w:rsidRPr="00000000" w14:paraId="000001F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the different sexually transmitted infections (STIs), including HIV/AIDs, are transmitted. How risk can be reduced through safer sex (including through condom use)</w:t>
            </w:r>
            <w:r w:rsidDel="00000000" w:rsidR="00000000" w:rsidRPr="00000000">
              <w:rPr>
                <w:rtl w:val="0"/>
              </w:rPr>
            </w:r>
          </w:p>
          <w:p w:rsidR="00000000" w:rsidDel="00000000" w:rsidP="00000000" w:rsidRDefault="00000000" w:rsidRPr="00000000" w14:paraId="000001F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the use and availability of the HIV prevention drugs pre-exposure prophylaxis (PrEP) and post exposure prophylaxis (PEP), and how and where to access them. The importance of, and facts about, regular testing and the role of stigma</w:t>
            </w:r>
            <w:r w:rsidDel="00000000" w:rsidR="00000000" w:rsidRPr="00000000">
              <w:rPr>
                <w:rtl w:val="0"/>
              </w:rPr>
            </w:r>
          </w:p>
          <w:p w:rsidR="00000000" w:rsidDel="00000000" w:rsidP="00000000" w:rsidRDefault="00000000" w:rsidRPr="00000000" w14:paraId="000001F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About the prevalence of STIs, the short and long-term impact they can have on those who contract them, and key facts about treatment</w:t>
            </w:r>
            <w:r w:rsidDel="00000000" w:rsidR="00000000" w:rsidRPr="00000000">
              <w:rPr>
                <w:rtl w:val="0"/>
              </w:rPr>
            </w:r>
          </w:p>
          <w:p w:rsidR="00000000" w:rsidDel="00000000" w:rsidP="00000000" w:rsidRDefault="00000000" w:rsidRPr="00000000" w14:paraId="000001F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the use of alcohol and drugs can lead people to take risks in their sexual behaviour</w:t>
            </w:r>
            <w:r w:rsidDel="00000000" w:rsidR="00000000" w:rsidRPr="00000000">
              <w:rPr>
                <w:rtl w:val="0"/>
              </w:rPr>
            </w:r>
          </w:p>
          <w:p w:rsidR="00000000" w:rsidDel="00000000" w:rsidP="00000000" w:rsidRDefault="00000000" w:rsidRPr="00000000" w14:paraId="000001F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and where to seek support for concerns around sexual relationships including sexual violence or harms</w:t>
            </w:r>
            <w:r w:rsidDel="00000000" w:rsidR="00000000" w:rsidRPr="00000000">
              <w:rPr>
                <w:rtl w:val="0"/>
              </w:rPr>
            </w:r>
          </w:p>
          <w:p w:rsidR="00000000" w:rsidDel="00000000" w:rsidP="00000000" w:rsidRDefault="00000000" w:rsidRPr="00000000" w14:paraId="000001F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i w:val="0"/>
                <w:iCs w:val="0"/>
                <w:smallCaps w:val="0"/>
                <w:strike w:val="0"/>
                <w:color w:val="000000"/>
                <w:sz w:val="20"/>
                <w:szCs w:val="20"/>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How to counter misinformation, including signposting towards medically accurate information and further advice, and where to access confidential sexual and reproductive health advice and treatment</w:t>
            </w:r>
            <w:r w:rsidDel="00000000" w:rsidR="00000000" w:rsidRPr="00000000">
              <w:rPr>
                <w:rtl w:val="0"/>
              </w:rPr>
            </w:r>
          </w:p>
        </w:tc>
      </w:tr>
    </w:tbl>
    <w:p w:rsidR="00000000" w:rsidDel="00000000" w:rsidP="00000000" w:rsidRDefault="00000000" w:rsidRPr="00000000" w14:paraId="000001F9">
      <w:pPr>
        <w:rPr>
          <w:rFonts w:ascii="Century Gothic" w:cs="Century Gothic" w:eastAsia="Century Gothic" w:hAnsi="Century Gothic"/>
        </w:rPr>
        <w:sectPr>
          <w:footerReference r:id="rId28" w:type="default"/>
          <w:type w:val="nextPage"/>
          <w:pgSz w:h="11900" w:w="16840" w:orient="landscape"/>
          <w:pgMar w:bottom="1701" w:top="992" w:left="1077" w:right="1077" w:header="561" w:footer="232"/>
          <w:titlePg w:val="1"/>
        </w:sectPr>
      </w:pPr>
      <w:r w:rsidDel="00000000" w:rsidR="00000000" w:rsidRPr="00000000">
        <w:rPr>
          <w:rtl w:val="0"/>
        </w:rPr>
      </w:r>
    </w:p>
    <w:p w:rsidR="00000000" w:rsidDel="00000000" w:rsidP="00000000" w:rsidRDefault="00000000" w:rsidRPr="00000000" w14:paraId="000001FA">
      <w:pPr>
        <w:pStyle w:val="Heading3"/>
        <w:rPr>
          <w:rFonts w:ascii="Century Gothic" w:cs="Century Gothic" w:eastAsia="Century Gothic" w:hAnsi="Century Gothic"/>
        </w:rPr>
      </w:pPr>
      <w:bookmarkStart w:colFirst="0" w:colLast="0" w:name="_heading=h.em8ljne0renq" w:id="31"/>
      <w:bookmarkEnd w:id="31"/>
      <w:r w:rsidDel="00000000" w:rsidR="00000000" w:rsidRPr="00000000">
        <w:rPr>
          <w:rFonts w:ascii="Century Gothic" w:cs="Century Gothic" w:eastAsia="Century Gothic" w:hAnsi="Century Gothic"/>
          <w:rtl w:val="0"/>
        </w:rPr>
        <w:t xml:space="preserve">Appendix 3: Parent/Carer Form Requesting Their Child’s Withdrawal From Sex Education Within RSE </w:t>
      </w:r>
    </w:p>
    <w:tbl>
      <w:tblPr>
        <w:tblStyle w:val="Table7"/>
        <w:tblW w:w="9628.0" w:type="dxa"/>
        <w:jc w:val="left"/>
        <w:tblInd w:w="108.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707"/>
        <w:gridCol w:w="2637"/>
        <w:gridCol w:w="1055"/>
        <w:gridCol w:w="4229"/>
        <w:tblGridChange w:id="0">
          <w:tblGrid>
            <w:gridCol w:w="1707"/>
            <w:gridCol w:w="2637"/>
            <w:gridCol w:w="1055"/>
            <w:gridCol w:w="4229"/>
          </w:tblGrid>
        </w:tblGridChange>
      </w:tblGrid>
      <w:tr>
        <w:trPr>
          <w:cantSplit w:val="1"/>
          <w:tblHeader w:val="1"/>
        </w:trPr>
        <w:tc>
          <w:tcPr>
            <w:gridSpan w:val="4"/>
            <w:tcBorders>
              <w:top w:color="12263f" w:space="0" w:sz="4" w:val="single"/>
              <w:left w:color="12263f" w:space="0" w:sz="4" w:val="single"/>
              <w:bottom w:color="12263f" w:space="0" w:sz="4" w:val="single"/>
              <w:right w:color="12263f" w:space="0" w:sz="4" w:val="single"/>
            </w:tcBorders>
            <w:shd w:fill="12263f" w:val="clear"/>
            <w:tcMar>
              <w:top w:w="113.0" w:type="dxa"/>
              <w:bottom w:w="113.0" w:type="dxa"/>
            </w:tcMar>
          </w:tcPr>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i w:val="0"/>
                <w:iCs w:val="0"/>
                <w:smallCaps w:val="1"/>
                <w:strike w:val="0"/>
                <w:color w:val="f8f8f8"/>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1"/>
                <w:strike w:val="0"/>
                <w:color w:val="000000"/>
                <w:sz w:val="20"/>
                <w:szCs w:val="20"/>
                <w:u w:val="none"/>
                <w:shd w:fill="auto" w:val="clear"/>
                <w:vertAlign w:val="baseline"/>
                <w:rtl w:val="0"/>
              </w:rPr>
              <w:t xml:space="preserve">TO BE COMPLETED BY PARENTS/CARERS</w:t>
            </w:r>
            <w:r w:rsidDel="00000000" w:rsidR="00000000" w:rsidRPr="00000000">
              <w:rPr>
                <w:rtl w:val="0"/>
              </w:rPr>
            </w:r>
          </w:p>
        </w:tc>
      </w:tr>
      <w:tr>
        <w:trPr>
          <w:cantSplit w:val="0"/>
          <w:tblHeader w:val="0"/>
        </w:trPr>
        <w:tc>
          <w:tcPr>
            <w:tcMar>
              <w:top w:w="113.0" w:type="dxa"/>
              <w:bottom w:w="113.0" w:type="dxa"/>
            </w:tcMar>
          </w:tcPr>
          <w:p w:rsidR="00000000" w:rsidDel="00000000" w:rsidP="00000000" w:rsidRDefault="00000000" w:rsidRPr="00000000" w14:paraId="000001FF">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Name of child</w:t>
            </w:r>
          </w:p>
        </w:tc>
        <w:tc>
          <w:tcPr>
            <w:tcMar>
              <w:top w:w="113.0" w:type="dxa"/>
              <w:bottom w:w="113.0" w:type="dxa"/>
            </w:tcMar>
          </w:tcPr>
          <w:p w:rsidR="00000000" w:rsidDel="00000000" w:rsidP="00000000" w:rsidRDefault="00000000" w:rsidRPr="00000000" w14:paraId="0000020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60" w:right="284"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0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60" w:right="284"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Class</w:t>
            </w:r>
          </w:p>
        </w:tc>
        <w:tc>
          <w:tcPr/>
          <w:p w:rsidR="00000000" w:rsidDel="00000000" w:rsidP="00000000" w:rsidRDefault="00000000" w:rsidRPr="00000000" w14:paraId="0000020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60" w:right="284"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Mar>
              <w:top w:w="113.0" w:type="dxa"/>
              <w:bottom w:w="113.0" w:type="dxa"/>
            </w:tcMar>
          </w:tcPr>
          <w:p w:rsidR="00000000" w:rsidDel="00000000" w:rsidP="00000000" w:rsidRDefault="00000000" w:rsidRPr="00000000" w14:paraId="00000203">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Name of parent/carer</w:t>
            </w:r>
          </w:p>
        </w:tc>
        <w:tc>
          <w:tcPr>
            <w:tcMar>
              <w:top w:w="113.0" w:type="dxa"/>
              <w:bottom w:w="113.0" w:type="dxa"/>
            </w:tcMar>
          </w:tcPr>
          <w:p w:rsidR="00000000" w:rsidDel="00000000" w:rsidP="00000000" w:rsidRDefault="00000000" w:rsidRPr="00000000" w14:paraId="0000020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60" w:right="284"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0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60" w:right="284"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Date</w:t>
            </w:r>
          </w:p>
        </w:tc>
        <w:tc>
          <w:tcPr/>
          <w:p w:rsidR="00000000" w:rsidDel="00000000" w:rsidP="00000000" w:rsidRDefault="00000000" w:rsidRPr="00000000" w14:paraId="0000020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60" w:right="284" w:hanging="36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4"/>
            <w:tcMar>
              <w:top w:w="113.0" w:type="dxa"/>
              <w:bottom w:w="113.0" w:type="dxa"/>
            </w:tcMar>
          </w:tcPr>
          <w:p w:rsidR="00000000" w:rsidDel="00000000" w:rsidP="00000000" w:rsidRDefault="00000000" w:rsidRPr="00000000" w14:paraId="00000207">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Reason for withdrawing from sex education within relationships and sex education</w:t>
            </w:r>
          </w:p>
        </w:tc>
      </w:tr>
      <w:tr>
        <w:trPr>
          <w:cantSplit w:val="0"/>
          <w:tblHeader w:val="0"/>
        </w:trPr>
        <w:tc>
          <w:tcPr>
            <w:gridSpan w:val="4"/>
            <w:tcMar>
              <w:top w:w="113.0" w:type="dxa"/>
              <w:bottom w:w="113.0" w:type="dxa"/>
            </w:tcMar>
          </w:tcPr>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4"/>
            <w:tcMar>
              <w:top w:w="113.0" w:type="dxa"/>
              <w:bottom w:w="113.0" w:type="dxa"/>
            </w:tcMar>
          </w:tcPr>
          <w:p w:rsidR="00000000" w:rsidDel="00000000" w:rsidP="00000000" w:rsidRDefault="00000000" w:rsidRPr="00000000" w14:paraId="00000217">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Any other information you would like the school to consider</w:t>
            </w:r>
          </w:p>
        </w:tc>
      </w:tr>
      <w:tr>
        <w:trPr>
          <w:cantSplit w:val="0"/>
          <w:tblHeader w:val="0"/>
        </w:trPr>
        <w:tc>
          <w:tcPr>
            <w:gridSpan w:val="4"/>
            <w:tcMar>
              <w:top w:w="113.0" w:type="dxa"/>
              <w:bottom w:w="113.0" w:type="dxa"/>
            </w:tcMar>
          </w:tcPr>
          <w:p w:rsidR="00000000" w:rsidDel="00000000" w:rsidP="00000000" w:rsidRDefault="00000000" w:rsidRPr="00000000" w14:paraId="0000021B">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tcMar>
              <w:top w:w="113.0" w:type="dxa"/>
              <w:bottom w:w="113.0" w:type="dxa"/>
            </w:tcMar>
          </w:tcPr>
          <w:p w:rsidR="00000000" w:rsidDel="00000000" w:rsidP="00000000" w:rsidRDefault="00000000" w:rsidRPr="00000000" w14:paraId="00000222">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Parent/carer signature</w:t>
            </w:r>
          </w:p>
        </w:tc>
        <w:tc>
          <w:tcPr>
            <w:gridSpan w:val="3"/>
          </w:tcPr>
          <w:p w:rsidR="00000000" w:rsidDel="00000000" w:rsidP="00000000" w:rsidRDefault="00000000" w:rsidRPr="00000000" w14:paraId="00000223">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bl>
      <w:tblPr>
        <w:tblStyle w:val="Table8"/>
        <w:tblW w:w="9628.0" w:type="dxa"/>
        <w:jc w:val="left"/>
        <w:tblInd w:w="108.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700"/>
        <w:gridCol w:w="7928"/>
        <w:tblGridChange w:id="0">
          <w:tblGrid>
            <w:gridCol w:w="1700"/>
            <w:gridCol w:w="7928"/>
          </w:tblGrid>
        </w:tblGridChange>
      </w:tblGrid>
      <w:tr>
        <w:trPr>
          <w:cantSplit w:val="1"/>
          <w:tblHeader w:val="1"/>
        </w:trPr>
        <w:tc>
          <w:tcPr>
            <w:gridSpan w:val="2"/>
            <w:tcBorders>
              <w:top w:color="12263f" w:space="0" w:sz="4" w:val="single"/>
              <w:left w:color="12263f" w:space="0" w:sz="4" w:val="single"/>
              <w:bottom w:color="12263f" w:space="0" w:sz="4" w:val="single"/>
              <w:right w:color="12263f" w:space="0" w:sz="4" w:val="single"/>
            </w:tcBorders>
            <w:shd w:fill="12263f" w:val="clear"/>
            <w:tcMar>
              <w:top w:w="113.0" w:type="dxa"/>
              <w:bottom w:w="113.0" w:type="dxa"/>
            </w:tcMar>
          </w:tcPr>
          <w:p w:rsidR="00000000" w:rsidDel="00000000" w:rsidP="00000000" w:rsidRDefault="00000000" w:rsidRPr="00000000" w14:paraId="000002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i w:val="0"/>
                <w:iCs w:val="0"/>
                <w:smallCaps w:val="1"/>
                <w:strike w:val="0"/>
                <w:color w:val="f8f8f8"/>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1"/>
                <w:strike w:val="0"/>
                <w:color w:val="000000"/>
                <w:sz w:val="20"/>
                <w:szCs w:val="20"/>
                <w:u w:val="none"/>
                <w:shd w:fill="auto" w:val="clear"/>
                <w:vertAlign w:val="baseline"/>
                <w:rtl w:val="0"/>
              </w:rPr>
              <w:t xml:space="preserve">TO BE COMPLETED BY THE SCHOOL</w:t>
            </w:r>
            <w:r w:rsidDel="00000000" w:rsidR="00000000" w:rsidRPr="00000000">
              <w:rPr>
                <w:rtl w:val="0"/>
              </w:rPr>
            </w:r>
          </w:p>
        </w:tc>
      </w:tr>
      <w:tr>
        <w:trPr>
          <w:cantSplit w:val="0"/>
          <w:tblHeader w:val="0"/>
        </w:trPr>
        <w:tc>
          <w:tcPr>
            <w:tcMar>
              <w:top w:w="113.0" w:type="dxa"/>
              <w:bottom w:w="113.0" w:type="dxa"/>
            </w:tcMar>
          </w:tcPr>
          <w:p w:rsidR="00000000" w:rsidDel="00000000" w:rsidP="00000000" w:rsidRDefault="00000000" w:rsidRPr="00000000" w14:paraId="00000229">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Agreed actions from discussion with parents/carers</w:t>
            </w:r>
          </w:p>
        </w:tc>
        <w:tc>
          <w:tcPr>
            <w:tcMar>
              <w:top w:w="113.0" w:type="dxa"/>
              <w:bottom w:w="113.0" w:type="dxa"/>
            </w:tcMar>
          </w:tcPr>
          <w:p w:rsidR="00000000" w:rsidDel="00000000" w:rsidP="00000000" w:rsidRDefault="00000000" w:rsidRPr="00000000" w14:paraId="0000022A">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Include notes from discussions with parents/carers and agreed actions taken.</w:t>
            </w:r>
          </w:p>
          <w:p w:rsidR="00000000" w:rsidDel="00000000" w:rsidP="00000000" w:rsidRDefault="00000000" w:rsidRPr="00000000" w14:paraId="0000022B">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0"/>
                <w:szCs w:val="20"/>
                <w:u w:val="none"/>
                <w:shd w:fill="auto" w:val="clear"/>
                <w:vertAlign w:val="baseline"/>
                <w:rtl w:val="0"/>
              </w:rPr>
              <w:t xml:space="preserve">E.g: Joe Bloggs will be taking part in all relationships lessons and during the sex education lessons, he will be working independently on a project in the year 5 classroom</w:t>
            </w:r>
          </w:p>
        </w:tc>
      </w:tr>
      <w:tr>
        <w:trPr>
          <w:cantSplit w:val="0"/>
          <w:tblHeader w:val="0"/>
        </w:trPr>
        <w:tc>
          <w:tcPr>
            <w:tcMar>
              <w:top w:w="113.0" w:type="dxa"/>
              <w:bottom w:w="113.0" w:type="dxa"/>
            </w:tcMar>
          </w:tcPr>
          <w:p w:rsidR="00000000" w:rsidDel="00000000" w:rsidP="00000000" w:rsidRDefault="00000000" w:rsidRPr="00000000" w14:paraId="0000022C">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tcPr>
          <w:p w:rsidR="00000000" w:rsidDel="00000000" w:rsidP="00000000" w:rsidRDefault="00000000" w:rsidRPr="00000000" w14:paraId="0000022D">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22E">
      <w:pPr>
        <w:rPr>
          <w:rFonts w:ascii="Century Gothic" w:cs="Century Gothic" w:eastAsia="Century Gothic" w:hAnsi="Century Gothic"/>
        </w:rPr>
      </w:pPr>
      <w:r w:rsidDel="00000000" w:rsidR="00000000" w:rsidRPr="00000000">
        <w:rPr>
          <w:rtl w:val="0"/>
        </w:rPr>
      </w:r>
    </w:p>
    <w:sectPr>
      <w:headerReference r:id="rId29" w:type="default"/>
      <w:headerReference r:id="rId30" w:type="first"/>
      <w:headerReference r:id="rId31" w:type="even"/>
      <w:footerReference r:id="rId32" w:type="default"/>
      <w:footerReference r:id="rId33" w:type="first"/>
      <w:footerReference r:id="rId34" w:type="even"/>
      <w:type w:val="nextPage"/>
      <w:pgSz w:h="16840" w:w="11900" w:orient="portrait"/>
      <w:pgMar w:bottom="1701" w:top="992" w:left="1077" w:right="1077" w:header="567" w:footer="22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keepNext w:val="0"/>
      <w:keepLines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D">
    <w:pPr>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9"/>
      <w:tblW w:w="9781.0" w:type="dxa"/>
      <w:jc w:val="left"/>
      <w:tblBorders>
        <w:top w:color="ff1f64" w:space="0" w:sz="8" w:val="single"/>
      </w:tblBorders>
      <w:tblLayout w:type="fixed"/>
      <w:tblLook w:val="0400"/>
    </w:tblPr>
    <w:tblGrid>
      <w:gridCol w:w="6379"/>
      <w:gridCol w:w="3402"/>
      <w:tblGridChange w:id="0">
        <w:tblGrid>
          <w:gridCol w:w="6379"/>
          <w:gridCol w:w="3402"/>
        </w:tblGrid>
      </w:tblGridChange>
    </w:tblGrid>
    <w:tr>
      <w:trPr>
        <w:cantSplit w:val="0"/>
        <w:tblHeader w:val="0"/>
      </w:trPr>
      <w:tc>
        <w:tcPr/>
        <w:p w:rsidR="00000000" w:rsidDel="00000000" w:rsidP="00000000" w:rsidRDefault="00000000" w:rsidRPr="00000000" w14:paraId="0000023F">
          <w:pPr>
            <w:shd w:fill="ffffff" w:val="clear"/>
            <w:rPr>
              <w:color w:val="808080"/>
              <w:sz w:val="16"/>
              <w:szCs w:val="16"/>
            </w:rPr>
          </w:pPr>
          <w:r w:rsidDel="00000000" w:rsidR="00000000" w:rsidRPr="00000000">
            <w:rPr>
              <w:color w:val="808080"/>
              <w:sz w:val="16"/>
              <w:szCs w:val="16"/>
              <w:rtl w:val="0"/>
            </w:rPr>
            <w:t xml:space="preserve">© The Key Support Services Ltd | For terms of use, visit </w:t>
          </w:r>
          <w:hyperlink r:id="rId1">
            <w:r w:rsidDel="00000000" w:rsidR="00000000" w:rsidRPr="00000000">
              <w:rPr>
                <w:color w:val="808080"/>
                <w:sz w:val="16"/>
                <w:szCs w:val="16"/>
                <w:u w:val="single"/>
                <w:rtl w:val="0"/>
              </w:rPr>
              <w:t xml:space="preserve">thekeysupport.com/terms</w:t>
            </w:r>
          </w:hyperlink>
          <w:r w:rsidDel="00000000" w:rsidR="00000000" w:rsidRPr="00000000">
            <w:rPr>
              <w:rtl w:val="0"/>
            </w:rPr>
          </w:r>
        </w:p>
      </w:tc>
      <w:tc>
        <w:tcPr/>
        <w:p w:rsidR="00000000" w:rsidDel="00000000" w:rsidP="00000000" w:rsidRDefault="00000000" w:rsidRPr="00000000" w14:paraId="00000240">
          <w:pPr>
            <w:shd w:fill="ffffff" w:val="clear"/>
            <w:rPr>
              <w:color w:val="bfbfbf"/>
              <w:sz w:val="17"/>
              <w:szCs w:val="17"/>
            </w:rPr>
          </w:pPr>
          <w:r w:rsidDel="00000000" w:rsidR="00000000" w:rsidRPr="00000000">
            <w:rPr>
              <w:rtl w:val="0"/>
            </w:rPr>
          </w:r>
        </w:p>
      </w:tc>
    </w:tr>
  </w:tbl>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3">
    <w:pPr>
      <w:keepNext w:val="0"/>
      <w:keepLines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4">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banner" id="3" name="image1.png"/>
          <a:graphic>
            <a:graphicData uri="http://schemas.openxmlformats.org/drawingml/2006/picture">
              <pic:pic>
                <pic:nvPicPr>
                  <pic:cNvPr descr="keydocs-background-banner" id="0" name="image1.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 id="4" name="image2.png"/>
          <a:graphic>
            <a:graphicData uri="http://schemas.openxmlformats.org/drawingml/2006/picture">
              <pic:pic>
                <pic:nvPicPr>
                  <pic:cNvPr descr="keydocs-background" id="0" name="image2.png"/>
                  <pic:cNvPicPr preferRelativeResize="0"/>
                </pic:nvPicPr>
                <pic:blipFill>
                  <a:blip r:embed="rId2"/>
                  <a:srcRect b="0" l="0" r="0" t="0"/>
                  <a:stretch>
                    <a:fillRect/>
                  </a:stretch>
                </pic:blipFill>
                <pic:spPr>
                  <a:xfrm>
                    <a:off x="0" y="0"/>
                    <a:ext cx="7558405" cy="10695940"/>
                  </a:xfrm>
                  <a:prstGeom prst="rect"/>
                  <a:ln/>
                </pic:spPr>
              </pic:pic>
            </a:graphicData>
          </a:graphic>
        </wp:anchor>
      </w:drawing>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A">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banner" id="5" name="image1.png"/>
          <a:graphic>
            <a:graphicData uri="http://schemas.openxmlformats.org/drawingml/2006/picture">
              <pic:pic>
                <pic:nvPicPr>
                  <pic:cNvPr descr="keydocs-background-banner" id="0" name="image1.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15pt;height:842.2pt;rotation:0;z-index:-503316481;mso-position-horizontal-relative:margin;mso-position-horizontal:center;mso-position-vertical-relative:margin;mso-position-vertical:center;" alt="keydocs-background" type="#_x0000_t75">
          <v:imagedata cropbottom="0f" cropleft="0f" cropright="0f" croptop="0f" r:id="rId2" o:title="image2.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bullet"/>
      <w:lvlText w:val="●"/>
      <w:lvlJc w:val="left"/>
      <w:pPr>
        <w:ind w:left="34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340" w:hanging="17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6"/>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12">
    <w:lvl w:ilvl="0">
      <w:start w:val="1"/>
      <w:numFmt w:val="bullet"/>
      <w:lvlText w:val="●"/>
      <w:lvlJc w:val="left"/>
      <w:pPr>
        <w:ind w:left="340" w:hanging="17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20" w:lineRule="auto"/>
    </w:pPr>
    <w:rPr>
      <w:b w:val="1"/>
      <w:bCs w:val="1"/>
      <w:color w:val="ff1f64"/>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teachers-standards" TargetMode="External"/><Relationship Id="rId22" Type="http://schemas.openxmlformats.org/officeDocument/2006/relationships/hyperlink" Target="https://www.legislation.gov.uk/ukpga/1998/42/contents" TargetMode="External"/><Relationship Id="rId21" Type="http://schemas.openxmlformats.org/officeDocument/2006/relationships/hyperlink" Target="https://www.legislation.gov.uk/ukpga/2010/15/contents" TargetMode="External"/><Relationship Id="rId24" Type="http://schemas.openxmlformats.org/officeDocument/2006/relationships/header" Target="header1.xml"/><Relationship Id="rId23" Type="http://schemas.openxmlformats.org/officeDocument/2006/relationships/hyperlink" Target="https://www.legislation.gov.uk/ukpga/1996/56/conte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2017/16/section/34/enacted" TargetMode="External"/><Relationship Id="rId26" Type="http://schemas.openxmlformats.org/officeDocument/2006/relationships/header" Target="header3.xml"/><Relationship Id="rId25" Type="http://schemas.openxmlformats.org/officeDocument/2006/relationships/header" Target="header2.xml"/><Relationship Id="rId28" Type="http://schemas.openxmlformats.org/officeDocument/2006/relationships/footer" Target="footer2.xm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4.xml"/><Relationship Id="rId7" Type="http://schemas.openxmlformats.org/officeDocument/2006/relationships/image" Target="media/image5.png"/><Relationship Id="rId8" Type="http://schemas.openxmlformats.org/officeDocument/2006/relationships/image" Target="media/image4.png"/><Relationship Id="rId31" Type="http://schemas.openxmlformats.org/officeDocument/2006/relationships/header" Target="header6.xml"/><Relationship Id="rId30" Type="http://schemas.openxmlformats.org/officeDocument/2006/relationships/header" Target="header5.xml"/><Relationship Id="rId11" Type="http://schemas.openxmlformats.org/officeDocument/2006/relationships/hyperlink" Target="https://www.legislation.gov.uk/ukpga/1996/56/section/403" TargetMode="External"/><Relationship Id="rId33" Type="http://schemas.openxmlformats.org/officeDocument/2006/relationships/footer" Target="footer4.xml"/><Relationship Id="rId10" Type="http://schemas.openxmlformats.org/officeDocument/2006/relationships/hyperlink" Target="https://www.gov.uk/government/publications/relationships-education-relationships-and-sex-education-rse-and-health-education" TargetMode="External"/><Relationship Id="rId32" Type="http://schemas.openxmlformats.org/officeDocument/2006/relationships/footer" Target="footer3.xml"/><Relationship Id="rId13" Type="http://schemas.openxmlformats.org/officeDocument/2006/relationships/hyperlink" Target="https://www.legislation.gov.uk/ukpga/2010/15/part/6/chapter/1" TargetMode="External"/><Relationship Id="rId12" Type="http://schemas.openxmlformats.org/officeDocument/2006/relationships/hyperlink" Target="https://www.legislation.gov.uk/ukpga/1996/56/section/403" TargetMode="External"/><Relationship Id="rId34" Type="http://schemas.openxmlformats.org/officeDocument/2006/relationships/footer" Target="footer5.xml"/><Relationship Id="rId15"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www.legislation.gov.uk/ukpga/2017/16/section/34/enacted" TargetMode="External"/><Relationship Id="rId17" Type="http://schemas.openxmlformats.org/officeDocument/2006/relationships/hyperlink" Target="https://www.legislation.gov.uk/ukpga/1996/56/section/403" TargetMode="External"/><Relationship Id="rId16" Type="http://schemas.openxmlformats.org/officeDocument/2006/relationships/hyperlink" Target="https://www.legislation.gov.uk/ukpga/1996/56/section/403" TargetMode="External"/><Relationship Id="rId19" Type="http://schemas.openxmlformats.org/officeDocument/2006/relationships/hyperlink" Target="https://www.legislation.gov.uk/ukpga/2010/15/contents" TargetMode="External"/><Relationship Id="rId18" Type="http://schemas.openxmlformats.org/officeDocument/2006/relationships/hyperlink" Target="https://www.legislation.gov.uk/ukpga/1996/56/section/40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4.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L9cfvg6hHpMkovtLUpS2cG1Cg==">CgMxLjAaHwoBMBIaChgICVIUChJ0YWJsZS5ta3R6OGR3bzk5am0aHwoBMRIaChgICVIUChJ0YWJsZS5tZm11NjVqdXl6bXcyDmguemJ6ZGk4ZW02Mjk1Mg5oLjIzc29pN3NqODBldjIOaC45YWs3ZnBlY2Y3cm4yDmguNG9nbHEyZ2s1ZGU5Mg5oLnB6dGM3YWtwd2E4YTINaC5nbjB6OGFtOWprcTIOaC4yZTVhM2k1cnZoejgyDWguZWtkc2pnZDFzNWYyDWguNTJiNjUwb3N4ZDEyDmguMjNpbm1iYjRnam5sMg5oLms4OTJlbTR0ZzQ2ZzIOaC40azBscGF1bjgxZDkyDmgudm9zN2M5eDZ4MDBtMg5oLmJtdmxoaW02eXJlMTIOaC44Z3RhZGdnbGdjYTQyDmguZGt1YmVzZXlsbzIyMg5oLjRwamc3ZWI4bGR4MzIOaC5qdjZydWM2amx2b2cyDmguOXFja253dWwyc3NlMg5oLjF4bHBxbWVjOWt4bDIOaC5pMm11OGJsbmVmZTkyDmguNThtamozejI5bjIwMg5oLjgzemE4c3hlaGE5MjIOaC5sMXI2eXZlbWRtY2cyDmguZXFrbmV0bWJ1bW92Mg5oLmZybjlnYjRseHJkaTINaC4zcGczdWo4dXV4bTIOaC5lbXh3ODBxcXc4eHYyDGgueDhndmRnbnpiYTIOaC5rZWk1dGJmc2ZiZTkyDmgua2xqc2R0dDY3N2luMg5oLmVtOGxqbmUwcmVucTgAciExVm9MRk9zM0lOM2dGem5lVGdpSWdZZ2xqRGR6anFic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ItemID">
    <vt:lpwstr>41905201</vt:lpwstr>
  </property>
</Properties>
</file>