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0" distB="114300" distT="114300" distL="114300" distR="114300" hidden="0" layoutInCell="1" locked="0" relativeHeight="0" simplePos="0">
                <wp:simplePos x="0" y="0"/>
                <wp:positionH relativeFrom="page">
                  <wp:posOffset>-9521</wp:posOffset>
                </wp:positionH>
                <wp:positionV relativeFrom="page">
                  <wp:posOffset>9525</wp:posOffset>
                </wp:positionV>
                <wp:extent cx="7572375" cy="10729913"/>
                <wp:effectExtent b="0" l="0" r="0" t="0"/>
                <wp:wrapSquare wrapText="bothSides" distB="114300" distT="114300" distL="114300" distR="114300"/>
                <wp:docPr id="1" name=""/>
                <a:graphic>
                  <a:graphicData uri="http://schemas.microsoft.com/office/word/2010/wordprocessingGroup">
                    <wpg:wgp>
                      <wpg:cNvGrpSpPr/>
                      <wpg:grpSpPr>
                        <a:xfrm>
                          <a:off x="1559800" y="0"/>
                          <a:ext cx="7572375" cy="10729913"/>
                          <a:chOff x="1559800" y="0"/>
                          <a:chExt cx="7572400" cy="7560000"/>
                        </a:xfrm>
                      </wpg:grpSpPr>
                      <wpg:grpSp>
                        <wpg:cNvGrpSpPr/>
                        <wpg:grpSpPr>
                          <a:xfrm>
                            <a:off x="1559813" y="0"/>
                            <a:ext cx="7572375" cy="7560000"/>
                            <a:chOff x="1559800" y="0"/>
                            <a:chExt cx="7572400" cy="7560000"/>
                          </a:xfrm>
                        </wpg:grpSpPr>
                        <wps:wsp>
                          <wps:cNvSpPr/>
                          <wps:cNvPr id="3" name="Shape 3"/>
                          <wps:spPr>
                            <a:xfrm>
                              <a:off x="1559800" y="0"/>
                              <a:ext cx="75724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59813" y="0"/>
                              <a:ext cx="7572375" cy="7560000"/>
                              <a:chOff x="1562175" y="0"/>
                              <a:chExt cx="7567650" cy="7560000"/>
                            </a:xfrm>
                          </wpg:grpSpPr>
                          <wps:wsp>
                            <wps:cNvSpPr/>
                            <wps:cNvPr id="5" name="Shape 5"/>
                            <wps:spPr>
                              <a:xfrm>
                                <a:off x="1562175" y="0"/>
                                <a:ext cx="75676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62194" y="0"/>
                                <a:ext cx="7567613" cy="7560000"/>
                                <a:chOff x="152400" y="152400"/>
                                <a:chExt cx="6249600" cy="8839225"/>
                              </a:xfrm>
                            </wpg:grpSpPr>
                            <wps:wsp>
                              <wps:cNvSpPr/>
                              <wps:cNvPr id="7" name="Shape 7"/>
                              <wps:spPr>
                                <a:xfrm>
                                  <a:off x="152400" y="152400"/>
                                  <a:ext cx="6249600" cy="883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People and Pay - OBG.png" id="8" name="Shape 8"/>
                                <pic:cNvPicPr preferRelativeResize="0"/>
                              </pic:nvPicPr>
                              <pic:blipFill rotWithShape="1">
                                <a:blip r:embed="rId7">
                                  <a:alphaModFix/>
                                </a:blip>
                                <a:srcRect b="0" l="0" r="0" t="0"/>
                                <a:stretch/>
                              </pic:blipFill>
                              <pic:spPr>
                                <a:xfrm>
                                  <a:off x="152400" y="152400"/>
                                  <a:ext cx="6249593" cy="8839204"/>
                                </a:xfrm>
                                <a:prstGeom prst="rect">
                                  <a:avLst/>
                                </a:prstGeom>
                                <a:noFill/>
                                <a:ln>
                                  <a:noFill/>
                                </a:ln>
                              </pic:spPr>
                            </pic:pic>
                            <wps:wsp>
                              <wps:cNvSpPr/>
                              <wps:cNvPr id="9" name="Shape 9"/>
                              <wps:spPr>
                                <a:xfrm>
                                  <a:off x="993600" y="4451979"/>
                                  <a:ext cx="4567200" cy="1169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entury Gothic" w:cs="Century Gothic" w:eastAsia="Century Gothic" w:hAnsi="Century Gothic"/>
                                        <w:b w:val="1"/>
                                        <w:i w:val="0"/>
                                        <w:smallCaps w:val="0"/>
                                        <w:strike w:val="0"/>
                                        <w:color w:val="ffffff"/>
                                        <w:sz w:val="64"/>
                                        <w:vertAlign w:val="baseline"/>
                                      </w:rPr>
                                      <w:t xml:space="preserve">Data Retention Policy</w:t>
                                    </w:r>
                                  </w:p>
                                </w:txbxContent>
                              </wps:txbx>
                              <wps:bodyPr anchorCtr="0" anchor="t" bIns="91425" lIns="91425" spcFirstLastPara="1" rIns="91425" wrap="square" tIns="91425">
                                <a:noAutofit/>
                              </wps:bodyPr>
                            </wps:wsp>
                          </wpg:grpSp>
                        </wpg:grpSp>
                      </wpg:grpSp>
                    </wpg:wgp>
                  </a:graphicData>
                </a:graphic>
              </wp:anchor>
            </w:drawing>
          </mc:Choice>
          <mc:Fallback>
            <w:drawing>
              <wp:anchor allowOverlap="1" behindDoc="0" distB="114300" distT="114300" distL="114300" distR="114300" hidden="0" layoutInCell="1" locked="0" relativeHeight="0" simplePos="0">
                <wp:simplePos x="0" y="0"/>
                <wp:positionH relativeFrom="page">
                  <wp:posOffset>-9521</wp:posOffset>
                </wp:positionH>
                <wp:positionV relativeFrom="page">
                  <wp:posOffset>9525</wp:posOffset>
                </wp:positionV>
                <wp:extent cx="7572375" cy="10729913"/>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572375" cy="10729913"/>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keepNext w:val="1"/>
        <w:keepLines w:val="1"/>
        <w:spacing w:after="120" w:line="259" w:lineRule="auto"/>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003">
      <w:pPr>
        <w:keepNext w:val="1"/>
        <w:keepLines w:val="1"/>
        <w:spacing w:after="120" w:line="259" w:lineRule="auto"/>
        <w:rPr>
          <w:rFonts w:ascii="Century Gothic" w:cs="Century Gothic" w:eastAsia="Century Gothic" w:hAnsi="Century Gothic"/>
          <w:highlight w:val="white"/>
        </w:rPr>
      </w:pPr>
      <w:r w:rsidDel="00000000" w:rsidR="00000000" w:rsidRPr="00000000">
        <w:rPr>
          <w:rtl w:val="0"/>
        </w:rPr>
      </w:r>
    </w:p>
    <w:tbl>
      <w:tblPr>
        <w:tblStyle w:val="Table1"/>
        <w:tblW w:w="974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73"/>
        <w:gridCol w:w="4873"/>
        <w:tblGridChange w:id="0">
          <w:tblGrid>
            <w:gridCol w:w="4873"/>
            <w:gridCol w:w="487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005">
            <w:pPr>
              <w:widowControl w:val="0"/>
              <w:spacing w:line="240" w:lineRule="auto"/>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Name of Policy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007">
            <w:pPr>
              <w:widowControl w:val="0"/>
              <w:spacing w:line="240" w:lineRule="auto"/>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Data Retention Policy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Policy Level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Trust/School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Date of Issue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September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Date of Next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August 2026</w:t>
            </w:r>
          </w:p>
        </w:tc>
      </w:tr>
    </w:tbl>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spacing w:line="360" w:lineRule="auto"/>
        <w:rPr>
          <w:rFonts w:ascii="Century Gothic" w:cs="Century Gothic" w:eastAsia="Century Gothic" w:hAnsi="Century Gothic"/>
          <w:b w:val="1"/>
          <w:bCs w:val="1"/>
          <w:u w:val="single"/>
        </w:rPr>
      </w:pPr>
      <w:bookmarkStart w:colFirst="0" w:colLast="0" w:name="_heading=h.gjdgxs" w:id="0"/>
      <w:bookmarkEnd w:id="0"/>
      <w:r w:rsidDel="00000000" w:rsidR="00000000" w:rsidRPr="00000000">
        <w:rPr>
          <w:rFonts w:ascii="Century Gothic" w:cs="Century Gothic" w:eastAsia="Century Gothic" w:hAnsi="Century Gothic"/>
          <w:b w:val="1"/>
          <w:bCs w:val="1"/>
          <w:u w:val="single"/>
          <w:rtl w:val="0"/>
        </w:rPr>
        <w:t xml:space="preserve">Contents</w:t>
      </w:r>
    </w:p>
    <w:sdt>
      <w:sdtPr>
        <w:id w:val="1540542759"/>
        <w:docPartObj>
          <w:docPartGallery w:val="Table of Contents"/>
          <w:docPartUnique w:val="1"/>
        </w:docPartObj>
      </w:sdtPr>
      <w:sdtContent>
        <w:p w:rsidR="00000000" w:rsidDel="00000000" w:rsidP="00000000" w:rsidRDefault="00000000" w:rsidRPr="00000000" w14:paraId="00000010">
          <w:pPr>
            <w:widowControl w:val="0"/>
            <w:tabs>
              <w:tab w:val="right" w:leader="none" w:pos="12000"/>
            </w:tabs>
            <w:spacing w:before="60" w:line="240" w:lineRule="auto"/>
            <w:rPr>
              <w:b w:val="1"/>
              <w:bCs w:val="1"/>
              <w:sz w:val="20"/>
              <w:szCs w:val="20"/>
            </w:rPr>
          </w:pPr>
          <w:r w:rsidDel="00000000" w:rsidR="00000000" w:rsidRPr="00000000">
            <w:fldChar w:fldCharType="begin"/>
            <w:instrText xml:space="preserve"> TOC \h \u \z \t "Heading 1,1,Heading 2,2,Heading 3,3,Heading 4,4,Heading 5,5,Heading 6,6,"</w:instrText>
            <w:fldChar w:fldCharType="separate"/>
          </w:r>
          <w:hyperlink w:anchor="_heading=h.tyjcwt">
            <w:r w:rsidDel="00000000" w:rsidR="00000000" w:rsidRPr="00000000">
              <w:rPr>
                <w:rFonts w:ascii="Century Gothic" w:cs="Century Gothic" w:eastAsia="Century Gothic" w:hAnsi="Century Gothic"/>
                <w:b w:val="1"/>
                <w:bCs w:val="1"/>
                <w:sz w:val="20"/>
                <w:szCs w:val="20"/>
                <w:rtl w:val="0"/>
              </w:rPr>
              <w:t xml:space="preserve">Document Owner and Approval</w:t>
              <w:tab/>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rPr>
              <w:b w:val="1"/>
              <w:bCs w:val="1"/>
              <w:sz w:val="20"/>
              <w:szCs w:val="20"/>
            </w:rPr>
          </w:pPr>
          <w:hyperlink w:anchor="_heading=h.3dy6vkm">
            <w:r w:rsidDel="00000000" w:rsidR="00000000" w:rsidRPr="00000000">
              <w:rPr>
                <w:rFonts w:ascii="Century Gothic" w:cs="Century Gothic" w:eastAsia="Century Gothic" w:hAnsi="Century Gothic"/>
                <w:b w:val="1"/>
                <w:bCs w:val="1"/>
                <w:sz w:val="20"/>
                <w:szCs w:val="20"/>
                <w:rtl w:val="0"/>
              </w:rPr>
              <w:t xml:space="preserve">Data Retention Policy Statement</w:t>
              <w:tab/>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rPr>
              <w:b w:val="1"/>
              <w:bCs w:val="1"/>
              <w:sz w:val="20"/>
              <w:szCs w:val="20"/>
            </w:rPr>
          </w:pPr>
          <w:hyperlink w:anchor="_heading=h.1t3h5sf">
            <w:r w:rsidDel="00000000" w:rsidR="00000000" w:rsidRPr="00000000">
              <w:rPr>
                <w:rFonts w:ascii="Century Gothic" w:cs="Century Gothic" w:eastAsia="Century Gothic" w:hAnsi="Century Gothic"/>
                <w:b w:val="1"/>
                <w:bCs w:val="1"/>
                <w:sz w:val="20"/>
                <w:szCs w:val="20"/>
                <w:rtl w:val="0"/>
              </w:rPr>
              <w:t xml:space="preserve">Data Protection</w:t>
              <w:tab/>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rPr>
              <w:b w:val="1"/>
              <w:bCs w:val="1"/>
              <w:sz w:val="20"/>
              <w:szCs w:val="20"/>
            </w:rPr>
          </w:pPr>
          <w:hyperlink w:anchor="_heading=h.4d34og8">
            <w:r w:rsidDel="00000000" w:rsidR="00000000" w:rsidRPr="00000000">
              <w:rPr>
                <w:rFonts w:ascii="Century Gothic" w:cs="Century Gothic" w:eastAsia="Century Gothic" w:hAnsi="Century Gothic"/>
                <w:b w:val="1"/>
                <w:bCs w:val="1"/>
                <w:sz w:val="20"/>
                <w:szCs w:val="20"/>
                <w:rtl w:val="0"/>
              </w:rPr>
              <w:t xml:space="preserve">Retention Schedule (Archive 1)</w:t>
              <w:tab/>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rPr>
              <w:b w:val="1"/>
              <w:bCs w:val="1"/>
              <w:sz w:val="20"/>
              <w:szCs w:val="20"/>
            </w:rPr>
          </w:pPr>
          <w:hyperlink w:anchor="_heading=h.2s8eyo1">
            <w:r w:rsidDel="00000000" w:rsidR="00000000" w:rsidRPr="00000000">
              <w:rPr>
                <w:rFonts w:ascii="Century Gothic" w:cs="Century Gothic" w:eastAsia="Century Gothic" w:hAnsi="Century Gothic"/>
                <w:b w:val="1"/>
                <w:bCs w:val="1"/>
                <w:sz w:val="20"/>
                <w:szCs w:val="20"/>
                <w:rtl w:val="0"/>
              </w:rPr>
              <w:t xml:space="preserve">Destruction of Records</w:t>
              <w:tab/>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rPr>
              <w:b w:val="1"/>
              <w:bCs w:val="1"/>
              <w:sz w:val="20"/>
              <w:szCs w:val="20"/>
            </w:rPr>
          </w:pPr>
          <w:hyperlink w:anchor="_heading=h.17dp8vu">
            <w:r w:rsidDel="00000000" w:rsidR="00000000" w:rsidRPr="00000000">
              <w:rPr>
                <w:rFonts w:ascii="Century Gothic" w:cs="Century Gothic" w:eastAsia="Century Gothic" w:hAnsi="Century Gothic"/>
                <w:b w:val="1"/>
                <w:bCs w:val="1"/>
                <w:sz w:val="20"/>
                <w:szCs w:val="20"/>
                <w:rtl w:val="0"/>
              </w:rPr>
              <w:t xml:space="preserve">Retention of Safeguarding Records</w:t>
              <w:tab/>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rPr>
              <w:b w:val="1"/>
              <w:bCs w:val="1"/>
              <w:sz w:val="20"/>
              <w:szCs w:val="20"/>
            </w:rPr>
          </w:pPr>
          <w:hyperlink w:anchor="_heading=h.3rdcrjn">
            <w:r w:rsidDel="00000000" w:rsidR="00000000" w:rsidRPr="00000000">
              <w:rPr>
                <w:rFonts w:ascii="Century Gothic" w:cs="Century Gothic" w:eastAsia="Century Gothic" w:hAnsi="Century Gothic"/>
                <w:b w:val="1"/>
                <w:bCs w:val="1"/>
                <w:sz w:val="20"/>
                <w:szCs w:val="20"/>
                <w:rtl w:val="0"/>
              </w:rPr>
              <w:t xml:space="preserve">Archiving</w:t>
              <w:tab/>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rPr>
              <w:b w:val="1"/>
              <w:bCs w:val="1"/>
              <w:sz w:val="20"/>
              <w:szCs w:val="20"/>
            </w:rPr>
          </w:pPr>
          <w:hyperlink w:anchor="_heading=h.26in1rg">
            <w:r w:rsidDel="00000000" w:rsidR="00000000" w:rsidRPr="00000000">
              <w:rPr>
                <w:rFonts w:ascii="Century Gothic" w:cs="Century Gothic" w:eastAsia="Century Gothic" w:hAnsi="Century Gothic"/>
                <w:b w:val="1"/>
                <w:bCs w:val="1"/>
                <w:sz w:val="20"/>
                <w:szCs w:val="20"/>
                <w:rtl w:val="0"/>
              </w:rPr>
              <w:t xml:space="preserve">Transferring Information to Other Media</w:t>
              <w:tab/>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rPr>
              <w:b w:val="1"/>
              <w:bCs w:val="1"/>
              <w:sz w:val="20"/>
              <w:szCs w:val="20"/>
            </w:rPr>
          </w:pPr>
          <w:hyperlink w:anchor="_heading=h.44sinio">
            <w:r w:rsidDel="00000000" w:rsidR="00000000" w:rsidRPr="00000000">
              <w:rPr>
                <w:rFonts w:ascii="Century Gothic" w:cs="Century Gothic" w:eastAsia="Century Gothic" w:hAnsi="Century Gothic"/>
                <w:b w:val="1"/>
                <w:bCs w:val="1"/>
                <w:sz w:val="20"/>
                <w:szCs w:val="20"/>
                <w:rtl w:val="0"/>
              </w:rPr>
              <w:t xml:space="preserve">Transferring Information to Another School</w:t>
              <w:tab/>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360" w:firstLine="0"/>
            <w:rPr>
              <w:sz w:val="20"/>
              <w:szCs w:val="20"/>
            </w:rPr>
          </w:pPr>
          <w:hyperlink w:anchor="_heading=h.2jxsxqh">
            <w:r w:rsidDel="00000000" w:rsidR="00000000" w:rsidRPr="00000000">
              <w:rPr>
                <w:rFonts w:ascii="Century Gothic" w:cs="Century Gothic" w:eastAsia="Century Gothic" w:hAnsi="Century Gothic"/>
                <w:sz w:val="20"/>
                <w:szCs w:val="20"/>
                <w:rtl w:val="0"/>
              </w:rPr>
              <w:t xml:space="preserve">Primary Aged Pupils</w:t>
              <w:tab/>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360" w:firstLine="0"/>
            <w:rPr>
              <w:sz w:val="20"/>
              <w:szCs w:val="20"/>
            </w:rPr>
          </w:pPr>
          <w:hyperlink w:anchor="_heading=h.z337ya">
            <w:r w:rsidDel="00000000" w:rsidR="00000000" w:rsidRPr="00000000">
              <w:rPr>
                <w:rFonts w:ascii="Century Gothic" w:cs="Century Gothic" w:eastAsia="Century Gothic" w:hAnsi="Century Gothic"/>
                <w:sz w:val="20"/>
                <w:szCs w:val="20"/>
                <w:rtl w:val="0"/>
              </w:rPr>
              <w:t xml:space="preserve">Secondary Aged Pupils</w:t>
              <w:tab/>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rPr>
              <w:b w:val="1"/>
              <w:bCs w:val="1"/>
              <w:sz w:val="20"/>
              <w:szCs w:val="20"/>
            </w:rPr>
          </w:pPr>
          <w:hyperlink w:anchor="_heading=h.3j2qqm3">
            <w:r w:rsidDel="00000000" w:rsidR="00000000" w:rsidRPr="00000000">
              <w:rPr>
                <w:rFonts w:ascii="Century Gothic" w:cs="Century Gothic" w:eastAsia="Century Gothic" w:hAnsi="Century Gothic"/>
                <w:b w:val="1"/>
                <w:bCs w:val="1"/>
                <w:sz w:val="20"/>
                <w:szCs w:val="20"/>
                <w:rtl w:val="0"/>
              </w:rPr>
              <w:t xml:space="preserve">Data Retention and Record Keeping for SEND Pupils</w:t>
              <w:tab/>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rPr>
              <w:b w:val="1"/>
              <w:bCs w:val="1"/>
              <w:sz w:val="20"/>
              <w:szCs w:val="20"/>
            </w:rPr>
          </w:pPr>
          <w:hyperlink w:anchor="_heading=h.1y810tw">
            <w:r w:rsidDel="00000000" w:rsidR="00000000" w:rsidRPr="00000000">
              <w:rPr>
                <w:rFonts w:ascii="Century Gothic" w:cs="Century Gothic" w:eastAsia="Century Gothic" w:hAnsi="Century Gothic"/>
                <w:b w:val="1"/>
                <w:bCs w:val="1"/>
                <w:sz w:val="20"/>
                <w:szCs w:val="20"/>
                <w:rtl w:val="0"/>
              </w:rPr>
              <w:t xml:space="preserve">Responsibility and Monitoring</w:t>
              <w:tab/>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rPr>
              <w:b w:val="1"/>
              <w:bCs w:val="1"/>
              <w:sz w:val="20"/>
              <w:szCs w:val="20"/>
            </w:rPr>
          </w:pPr>
          <w:hyperlink w:anchor="_heading=h.4i7ojhp">
            <w:r w:rsidDel="00000000" w:rsidR="00000000" w:rsidRPr="00000000">
              <w:rPr>
                <w:rFonts w:ascii="Century Gothic" w:cs="Century Gothic" w:eastAsia="Century Gothic" w:hAnsi="Century Gothic"/>
                <w:b w:val="1"/>
                <w:bCs w:val="1"/>
                <w:sz w:val="20"/>
                <w:szCs w:val="20"/>
                <w:rtl w:val="0"/>
              </w:rPr>
              <w:t xml:space="preserve">Emails</w:t>
              <w:tab/>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rPr>
              <w:b w:val="1"/>
              <w:bCs w:val="1"/>
              <w:sz w:val="20"/>
              <w:szCs w:val="20"/>
            </w:rPr>
          </w:pPr>
          <w:hyperlink w:anchor="_heading=h.2xcytpi">
            <w:r w:rsidDel="00000000" w:rsidR="00000000" w:rsidRPr="00000000">
              <w:rPr>
                <w:rFonts w:ascii="Century Gothic" w:cs="Century Gothic" w:eastAsia="Century Gothic" w:hAnsi="Century Gothic"/>
                <w:b w:val="1"/>
                <w:bCs w:val="1"/>
                <w:sz w:val="20"/>
                <w:szCs w:val="20"/>
                <w:rtl w:val="0"/>
              </w:rPr>
              <w:t xml:space="preserve">Pupil Records</w:t>
              <w:tab/>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rPr>
              <w:b w:val="1"/>
              <w:bCs w:val="1"/>
              <w:sz w:val="20"/>
              <w:szCs w:val="20"/>
            </w:rPr>
          </w:pPr>
          <w:hyperlink w:anchor="_heading=h.1ci93xb">
            <w:r w:rsidDel="00000000" w:rsidR="00000000" w:rsidRPr="00000000">
              <w:rPr>
                <w:b w:val="1"/>
                <w:bCs w:val="1"/>
                <w:sz w:val="20"/>
                <w:szCs w:val="20"/>
                <w:rtl w:val="0"/>
              </w:rPr>
              <w:t xml:space="preserve">What should happen to records belonging to an academy or trust that is closing?</w:t>
              <w:tab/>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rPr>
              <w:b w:val="1"/>
              <w:bCs w:val="1"/>
              <w:sz w:val="20"/>
              <w:szCs w:val="20"/>
            </w:rPr>
          </w:pPr>
          <w:hyperlink w:anchor="_heading=h.32hioqz">
            <w:r w:rsidDel="00000000" w:rsidR="00000000" w:rsidRPr="00000000">
              <w:rPr>
                <w:rFonts w:ascii="Century Gothic" w:cs="Century Gothic" w:eastAsia="Century Gothic" w:hAnsi="Century Gothic"/>
                <w:b w:val="1"/>
                <w:bCs w:val="1"/>
                <w:sz w:val="20"/>
                <w:szCs w:val="20"/>
                <w:rtl w:val="0"/>
              </w:rPr>
              <w:t xml:space="preserve">Retention Schedule</w:t>
              <w:tab/>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sz w:val="20"/>
              <w:szCs w:val="20"/>
            </w:rPr>
          </w:pPr>
          <w:hyperlink w:anchor="_heading=h.3whwml4">
            <w:r w:rsidDel="00000000" w:rsidR="00000000" w:rsidRPr="00000000">
              <w:rPr>
                <w:rFonts w:ascii="Century Gothic" w:cs="Century Gothic" w:eastAsia="Century Gothic" w:hAnsi="Century Gothic"/>
                <w:sz w:val="20"/>
                <w:szCs w:val="20"/>
                <w:rtl w:val="0"/>
              </w:rPr>
              <w:t xml:space="preserve">Employment Records</w:t>
              <w:tab/>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sz w:val="20"/>
              <w:szCs w:val="20"/>
            </w:rPr>
          </w:pPr>
          <w:hyperlink w:anchor="_heading=h.2bn6wsx">
            <w:r w:rsidDel="00000000" w:rsidR="00000000" w:rsidRPr="00000000">
              <w:rPr>
                <w:rFonts w:ascii="Century Gothic" w:cs="Century Gothic" w:eastAsia="Century Gothic" w:hAnsi="Century Gothic"/>
                <w:sz w:val="20"/>
                <w:szCs w:val="20"/>
                <w:rtl w:val="0"/>
              </w:rPr>
              <w:t xml:space="preserve">Financial and Payroll Records</w:t>
              <w:tab/>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sz w:val="20"/>
              <w:szCs w:val="20"/>
            </w:rPr>
          </w:pPr>
          <w:hyperlink w:anchor="_heading=h.qsh70q">
            <w:r w:rsidDel="00000000" w:rsidR="00000000" w:rsidRPr="00000000">
              <w:rPr>
                <w:rFonts w:ascii="Century Gothic" w:cs="Century Gothic" w:eastAsia="Century Gothic" w:hAnsi="Century Gothic"/>
                <w:sz w:val="20"/>
                <w:szCs w:val="20"/>
                <w:rtl w:val="0"/>
              </w:rPr>
              <w:t xml:space="preserve">Agreements and Administration Paperwork</w:t>
              <w:tab/>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rPr>
              <w:sz w:val="20"/>
              <w:szCs w:val="20"/>
            </w:rPr>
          </w:pPr>
          <w:hyperlink w:anchor="_heading=h.3as4poj">
            <w:r w:rsidDel="00000000" w:rsidR="00000000" w:rsidRPr="00000000">
              <w:rPr>
                <w:rFonts w:ascii="Century Gothic" w:cs="Century Gothic" w:eastAsia="Century Gothic" w:hAnsi="Century Gothic"/>
                <w:sz w:val="20"/>
                <w:szCs w:val="20"/>
                <w:rtl w:val="0"/>
              </w:rPr>
              <w:t xml:space="preserve">Health and Safety Records</w:t>
              <w:tab/>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sz w:val="20"/>
              <w:szCs w:val="20"/>
            </w:rPr>
          </w:pPr>
          <w:hyperlink w:anchor="_heading=h.1pxezwc">
            <w:r w:rsidDel="00000000" w:rsidR="00000000" w:rsidRPr="00000000">
              <w:rPr>
                <w:rFonts w:ascii="Century Gothic" w:cs="Century Gothic" w:eastAsia="Century Gothic" w:hAnsi="Century Gothic"/>
                <w:sz w:val="20"/>
                <w:szCs w:val="20"/>
                <w:rtl w:val="0"/>
              </w:rPr>
              <w:t xml:space="preserve">Temporary and Casual Workers</w:t>
              <w:tab/>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360" w:firstLine="0"/>
            <w:rPr>
              <w:sz w:val="20"/>
              <w:szCs w:val="20"/>
            </w:rPr>
          </w:pPr>
          <w:hyperlink w:anchor="_heading=h.49x2ik5">
            <w:r w:rsidDel="00000000" w:rsidR="00000000" w:rsidRPr="00000000">
              <w:rPr>
                <w:rFonts w:ascii="Century Gothic" w:cs="Century Gothic" w:eastAsia="Century Gothic" w:hAnsi="Century Gothic"/>
                <w:sz w:val="20"/>
                <w:szCs w:val="20"/>
                <w:rtl w:val="0"/>
              </w:rPr>
              <w:t xml:space="preserve">Governing Body Documents</w:t>
              <w:tab/>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360" w:firstLine="0"/>
            <w:rPr>
              <w:sz w:val="20"/>
              <w:szCs w:val="20"/>
            </w:rPr>
          </w:pPr>
          <w:hyperlink w:anchor="_heading=h.2p2csry">
            <w:r w:rsidDel="00000000" w:rsidR="00000000" w:rsidRPr="00000000">
              <w:rPr>
                <w:rFonts w:ascii="Century Gothic" w:cs="Century Gothic" w:eastAsia="Century Gothic" w:hAnsi="Century Gothic"/>
                <w:sz w:val="20"/>
                <w:szCs w:val="20"/>
                <w:rtl w:val="0"/>
              </w:rPr>
              <w:t xml:space="preserve">Pupil Records</w:t>
              <w:tab/>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sz w:val="20"/>
              <w:szCs w:val="20"/>
            </w:rPr>
          </w:pPr>
          <w:hyperlink w:anchor="_heading=h.147n2zr">
            <w:r w:rsidDel="00000000" w:rsidR="00000000" w:rsidRPr="00000000">
              <w:rPr>
                <w:rFonts w:ascii="Century Gothic" w:cs="Century Gothic" w:eastAsia="Century Gothic" w:hAnsi="Century Gothic"/>
                <w:sz w:val="20"/>
                <w:szCs w:val="20"/>
                <w:rtl w:val="0"/>
              </w:rPr>
              <w:t xml:space="preserve">Other Records</w:t>
              <w:tab/>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rPr>
              <w:b w:val="1"/>
              <w:bCs w:val="1"/>
              <w:sz w:val="20"/>
              <w:szCs w:val="20"/>
            </w:rPr>
          </w:pPr>
          <w:hyperlink w:anchor="_heading=h.3o7alnk">
            <w:r w:rsidDel="00000000" w:rsidR="00000000" w:rsidRPr="00000000">
              <w:rPr>
                <w:rFonts w:ascii="Century Gothic" w:cs="Century Gothic" w:eastAsia="Century Gothic" w:hAnsi="Century Gothic"/>
                <w:b w:val="1"/>
                <w:bCs w:val="1"/>
                <w:sz w:val="20"/>
                <w:szCs w:val="20"/>
                <w:rtl w:val="0"/>
              </w:rPr>
              <w:t xml:space="preserve">Appendix A - RETENTION PERIODS EASY ACCESS GUIDE</w:t>
              <w:tab/>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rPr>
              <w:b w:val="1"/>
              <w:bCs w:val="1"/>
            </w:rPr>
          </w:pPr>
          <w:hyperlink w:anchor="_heading=h.ihv636">
            <w:r w:rsidDel="00000000" w:rsidR="00000000" w:rsidRPr="00000000">
              <w:rPr>
                <w:rFonts w:ascii="Century Gothic" w:cs="Century Gothic" w:eastAsia="Century Gothic" w:hAnsi="Century Gothic"/>
                <w:b w:val="1"/>
                <w:bCs w:val="1"/>
                <w:sz w:val="20"/>
                <w:szCs w:val="20"/>
                <w:rtl w:val="0"/>
              </w:rPr>
              <w:t xml:space="preserve">Appendix 2 - Destruction &amp; Archive Log</w:t>
            </w:r>
          </w:hyperlink>
          <w:hyperlink w:anchor="_heading=h.ihv636">
            <w:r w:rsidDel="00000000" w:rsidR="00000000" w:rsidRPr="00000000">
              <w:rPr>
                <w:rFonts w:ascii="Century Gothic" w:cs="Century Gothic" w:eastAsia="Century Gothic" w:hAnsi="Century Gothic"/>
                <w:b w:val="1"/>
                <w:bCs w:val="1"/>
                <w:rtl w:val="0"/>
              </w:rPr>
              <w:tab/>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spacing w:line="240" w:lineRule="auto"/>
        <w:rPr>
          <w:rFonts w:ascii="Century Gothic" w:cs="Century Gothic" w:eastAsia="Century Gothic" w:hAnsi="Century Gothic"/>
          <w:b w:val="1"/>
          <w:bCs w:val="1"/>
          <w:sz w:val="20"/>
          <w:szCs w:val="20"/>
          <w:u w:val="single"/>
        </w:rPr>
      </w:pPr>
      <w:bookmarkStart w:colFirst="0" w:colLast="0" w:name="_heading=h.30j0zll" w:id="1"/>
      <w:bookmarkEnd w:id="1"/>
      <w:r w:rsidDel="00000000" w:rsidR="00000000" w:rsidRPr="00000000">
        <w:rPr>
          <w:rtl w:val="0"/>
        </w:rPr>
      </w:r>
    </w:p>
    <w:p w:rsidR="00000000" w:rsidDel="00000000" w:rsidP="00000000" w:rsidRDefault="00000000" w:rsidRPr="00000000" w14:paraId="0000002C">
      <w:pPr>
        <w:pStyle w:val="Heading1"/>
        <w:keepLines w:val="0"/>
        <w:spacing w:after="280" w:before="280" w:line="240" w:lineRule="auto"/>
        <w:ind w:left="720" w:firstLine="0"/>
        <w:jc w:val="both"/>
        <w:rPr>
          <w:rFonts w:ascii="Verdana" w:cs="Verdana" w:eastAsia="Verdana" w:hAnsi="Verdana"/>
          <w:b w:val="1"/>
          <w:bCs w:val="1"/>
          <w:smallCaps w:val="1"/>
          <w:sz w:val="22"/>
          <w:szCs w:val="22"/>
        </w:rPr>
      </w:pPr>
      <w:bookmarkStart w:colFirst="0" w:colLast="0" w:name="_heading=h.1fob9te" w:id="2"/>
      <w:bookmarkEnd w:id="2"/>
      <w:r w:rsidDel="00000000" w:rsidR="00000000" w:rsidRPr="00000000">
        <w:rPr>
          <w:rtl w:val="0"/>
        </w:rPr>
      </w:r>
    </w:p>
    <w:p w:rsidR="00000000" w:rsidDel="00000000" w:rsidP="00000000" w:rsidRDefault="00000000" w:rsidRPr="00000000" w14:paraId="0000002D">
      <w:pPr>
        <w:pStyle w:val="Heading1"/>
        <w:keepLines w:val="0"/>
        <w:spacing w:after="280" w:before="280" w:line="240" w:lineRule="auto"/>
        <w:rPr>
          <w:rFonts w:ascii="Century Gothic" w:cs="Century Gothic" w:eastAsia="Century Gothic" w:hAnsi="Century Gothic"/>
          <w:b w:val="1"/>
          <w:bCs w:val="1"/>
          <w:smallCaps w:val="1"/>
          <w:sz w:val="22"/>
          <w:szCs w:val="22"/>
        </w:rPr>
      </w:pPr>
      <w:bookmarkStart w:colFirst="0" w:colLast="0" w:name="_heading=h.3znysh7" w:id="3"/>
      <w:bookmarkEnd w:id="3"/>
      <w:r w:rsidDel="00000000" w:rsidR="00000000" w:rsidRPr="00000000">
        <w:rPr>
          <w:rtl w:val="0"/>
        </w:rPr>
      </w:r>
    </w:p>
    <w:p w:rsidR="00000000" w:rsidDel="00000000" w:rsidP="00000000" w:rsidRDefault="00000000" w:rsidRPr="00000000" w14:paraId="0000002E">
      <w:pPr>
        <w:pStyle w:val="Heading1"/>
        <w:keepLines w:val="0"/>
        <w:spacing w:after="280" w:before="280" w:line="240" w:lineRule="auto"/>
        <w:rPr>
          <w:rFonts w:ascii="Century Gothic" w:cs="Century Gothic" w:eastAsia="Century Gothic" w:hAnsi="Century Gothic"/>
          <w:b w:val="1"/>
          <w:bCs w:val="1"/>
          <w:smallCaps w:val="1"/>
          <w:sz w:val="22"/>
          <w:szCs w:val="22"/>
        </w:rPr>
      </w:pPr>
      <w:bookmarkStart w:colFirst="0" w:colLast="0" w:name="_heading=h.fgm8xwgn8j1c" w:id="4"/>
      <w:bookmarkEnd w:id="4"/>
      <w:r w:rsidDel="00000000" w:rsidR="00000000" w:rsidRPr="00000000">
        <w:rPr>
          <w:rtl w:val="0"/>
        </w:rPr>
      </w:r>
    </w:p>
    <w:p w:rsidR="00000000" w:rsidDel="00000000" w:rsidP="00000000" w:rsidRDefault="00000000" w:rsidRPr="00000000" w14:paraId="0000002F">
      <w:pPr>
        <w:pStyle w:val="Heading1"/>
        <w:keepLines w:val="0"/>
        <w:spacing w:after="280" w:before="280" w:line="240" w:lineRule="auto"/>
        <w:rPr>
          <w:rFonts w:ascii="Century Gothic" w:cs="Century Gothic" w:eastAsia="Century Gothic" w:hAnsi="Century Gothic"/>
          <w:b w:val="1"/>
          <w:bCs w:val="1"/>
          <w:smallCaps w:val="1"/>
          <w:sz w:val="22"/>
          <w:szCs w:val="22"/>
        </w:rPr>
      </w:pPr>
      <w:bookmarkStart w:colFirst="0" w:colLast="0" w:name="_heading=h.2et92p0" w:id="5"/>
      <w:bookmarkEnd w:id="5"/>
      <w:r w:rsidDel="00000000" w:rsidR="00000000" w:rsidRPr="00000000">
        <w:rPr>
          <w:rFonts w:ascii="Century Gothic" w:cs="Century Gothic" w:eastAsia="Century Gothic" w:hAnsi="Century Gothic"/>
          <w:b w:val="1"/>
          <w:bCs w:val="1"/>
          <w:smallCaps w:val="1"/>
          <w:sz w:val="22"/>
          <w:szCs w:val="22"/>
          <w:rtl w:val="0"/>
        </w:rPr>
        <w:t xml:space="preserve">IMPORTANT INFORMATION</w:t>
      </w:r>
    </w:p>
    <w:p w:rsidR="00000000" w:rsidDel="00000000" w:rsidP="00000000" w:rsidRDefault="00000000" w:rsidRPr="00000000" w14:paraId="00000030">
      <w:pPr>
        <w:spacing w:after="280" w:before="280" w:line="240" w:lineRule="auto"/>
        <w:jc w:val="both"/>
        <w:rPr>
          <w:b w:val="1"/>
          <w:bCs w:val="1"/>
        </w:rPr>
      </w:pPr>
      <w:r w:rsidDel="00000000" w:rsidR="00000000" w:rsidRPr="00000000">
        <w:rPr>
          <w:rFonts w:ascii="Century Gothic" w:cs="Century Gothic" w:eastAsia="Century Gothic" w:hAnsi="Century Gothic"/>
          <w:b w:val="1"/>
          <w:bCs w:val="1"/>
          <w:sz w:val="20"/>
          <w:szCs w:val="20"/>
          <w:rtl w:val="0"/>
        </w:rPr>
        <w:t xml:space="preserve">Ian Mikardo School, as a member of The Beckmead Trust, formally implements the provisions of this Data Retention Policy. It is mandatory for all personnel to adhere to the specified retention schedules and protocols herein, ensuring that the management, preservation, and destruction of records are conducted with due regard for statutory obligations and best practice guidance.</w:t>
      </w:r>
      <w:r w:rsidDel="00000000" w:rsidR="00000000" w:rsidRPr="00000000">
        <w:rPr>
          <w:rtl w:val="0"/>
        </w:rPr>
      </w:r>
    </w:p>
    <w:p w:rsidR="00000000" w:rsidDel="00000000" w:rsidP="00000000" w:rsidRDefault="00000000" w:rsidRPr="00000000" w14:paraId="00000031">
      <w:pPr>
        <w:pStyle w:val="Heading1"/>
        <w:keepLines w:val="0"/>
        <w:spacing w:after="280" w:before="280" w:line="240" w:lineRule="auto"/>
        <w:rPr>
          <w:rFonts w:ascii="Century Gothic" w:cs="Century Gothic" w:eastAsia="Century Gothic" w:hAnsi="Century Gothic"/>
          <w:b w:val="1"/>
          <w:bCs w:val="1"/>
          <w:smallCaps w:val="1"/>
          <w:sz w:val="24"/>
          <w:szCs w:val="24"/>
        </w:rPr>
      </w:pPr>
      <w:bookmarkStart w:colFirst="0" w:colLast="0" w:name="_heading=h.tyjcwt" w:id="6"/>
      <w:bookmarkEnd w:id="6"/>
      <w:r w:rsidDel="00000000" w:rsidR="00000000" w:rsidRPr="00000000">
        <w:rPr>
          <w:rFonts w:ascii="Century Gothic" w:cs="Century Gothic" w:eastAsia="Century Gothic" w:hAnsi="Century Gothic"/>
          <w:b w:val="1"/>
          <w:bCs w:val="1"/>
          <w:smallCaps w:val="1"/>
          <w:sz w:val="24"/>
          <w:szCs w:val="24"/>
          <w:rtl w:val="0"/>
        </w:rPr>
        <w:t xml:space="preserve">Document Owner and Approval</w:t>
      </w:r>
    </w:p>
    <w:p w:rsidR="00000000" w:rsidDel="00000000" w:rsidP="00000000" w:rsidRDefault="00000000" w:rsidRPr="00000000" w14:paraId="00000032">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Director of Compliance is the owner of this document and is responsible for ensuring that this policy document is reviewed in line with the Trust/School’s policy review schedule.</w:t>
      </w:r>
    </w:p>
    <w:p w:rsidR="00000000" w:rsidDel="00000000" w:rsidP="00000000" w:rsidRDefault="00000000" w:rsidRPr="00000000" w14:paraId="00000033">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4">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 current version of this document is available to all members of staff on The Beckmead Trust or School website</w:t>
      </w:r>
    </w:p>
    <w:p w:rsidR="00000000" w:rsidDel="00000000" w:rsidP="00000000" w:rsidRDefault="00000000" w:rsidRPr="00000000" w14:paraId="0000003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pStyle w:val="Heading1"/>
        <w:keepLines w:val="0"/>
        <w:spacing w:after="0" w:before="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3dy6vkm" w:id="7"/>
      <w:bookmarkEnd w:id="7"/>
      <w:r w:rsidDel="00000000" w:rsidR="00000000" w:rsidRPr="00000000">
        <w:rPr>
          <w:rFonts w:ascii="Century Gothic" w:cs="Century Gothic" w:eastAsia="Century Gothic" w:hAnsi="Century Gothic"/>
          <w:b w:val="1"/>
          <w:bCs w:val="1"/>
          <w:smallCaps w:val="1"/>
          <w:sz w:val="24"/>
          <w:szCs w:val="24"/>
          <w:rtl w:val="0"/>
        </w:rPr>
        <w:t xml:space="preserve">Data Retention Policy Statement </w:t>
      </w:r>
    </w:p>
    <w:p w:rsidR="00000000" w:rsidDel="00000000" w:rsidP="00000000" w:rsidRDefault="00000000" w:rsidRPr="00000000" w14:paraId="00000037">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has a responsibility to maintain its records and record keeping systems. When doing this, the School will take account of the following factors: </w:t>
      </w:r>
    </w:p>
    <w:p w:rsidR="00000000" w:rsidDel="00000000" w:rsidP="00000000" w:rsidRDefault="00000000" w:rsidRPr="00000000" w14:paraId="00000038">
      <w:pPr>
        <w:numPr>
          <w:ilvl w:val="0"/>
          <w:numId w:val="1"/>
        </w:numPr>
        <w:spacing w:before="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most efficient and effective way of storing records and information;</w:t>
      </w:r>
    </w:p>
    <w:p w:rsidR="00000000" w:rsidDel="00000000" w:rsidP="00000000" w:rsidRDefault="00000000" w:rsidRPr="00000000" w14:paraId="00000039">
      <w:pPr>
        <w:numPr>
          <w:ilvl w:val="0"/>
          <w:numId w:val="1"/>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confidential nature of the records and information stored;</w:t>
      </w:r>
    </w:p>
    <w:p w:rsidR="00000000" w:rsidDel="00000000" w:rsidP="00000000" w:rsidRDefault="00000000" w:rsidRPr="00000000" w14:paraId="0000003A">
      <w:pPr>
        <w:numPr>
          <w:ilvl w:val="0"/>
          <w:numId w:val="1"/>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security of the record systems used;</w:t>
      </w:r>
    </w:p>
    <w:p w:rsidR="00000000" w:rsidDel="00000000" w:rsidP="00000000" w:rsidRDefault="00000000" w:rsidRPr="00000000" w14:paraId="0000003B">
      <w:pPr>
        <w:numPr>
          <w:ilvl w:val="0"/>
          <w:numId w:val="1"/>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Privacy and disclosure; and</w:t>
      </w:r>
    </w:p>
    <w:p w:rsidR="00000000" w:rsidDel="00000000" w:rsidP="00000000" w:rsidRDefault="00000000" w:rsidRPr="00000000" w14:paraId="0000003C">
      <w:pPr>
        <w:numPr>
          <w:ilvl w:val="0"/>
          <w:numId w:val="1"/>
        </w:numPr>
        <w:spacing w:after="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Accessibility of records and record keeping systems.</w:t>
      </w:r>
    </w:p>
    <w:p w:rsidR="00000000" w:rsidDel="00000000" w:rsidP="00000000" w:rsidRDefault="00000000" w:rsidRPr="00000000" w14:paraId="0000003D">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does not form part of any employee's contract of employment and is not intended to have contractual effect. It does, however, reflect the Trust/School’s current practice, the requirements of current legislation and best practice and guidance. It may be amended by the Trust/School from time to time and any changes will be notified to employees within one month of the date on which the change is intended to take effect. The School may also vary any parts of this procedure, including any time limits, as appropriate in any case.</w:t>
      </w:r>
    </w:p>
    <w:p w:rsidR="00000000" w:rsidDel="00000000" w:rsidP="00000000" w:rsidRDefault="00000000" w:rsidRPr="00000000" w14:paraId="0000003E">
      <w:pPr>
        <w:spacing w:line="240" w:lineRule="auto"/>
        <w:rPr>
          <w:rFonts w:ascii="Century Gothic" w:cs="Century Gothic" w:eastAsia="Century Gothic" w:hAnsi="Century Gothic"/>
          <w:b w:val="1"/>
          <w:bCs w:val="1"/>
          <w:sz w:val="20"/>
          <w:szCs w:val="20"/>
          <w:u w:val="single"/>
        </w:rPr>
      </w:pPr>
      <w:r w:rsidDel="00000000" w:rsidR="00000000" w:rsidRPr="00000000">
        <w:rPr>
          <w:rtl w:val="0"/>
        </w:rPr>
      </w:r>
    </w:p>
    <w:p w:rsidR="00000000" w:rsidDel="00000000" w:rsidP="00000000" w:rsidRDefault="00000000" w:rsidRPr="00000000" w14:paraId="0000003F">
      <w:pPr>
        <w:pStyle w:val="Heading1"/>
        <w:keepLines w:val="0"/>
        <w:spacing w:after="0" w:before="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1t3h5sf" w:id="8"/>
      <w:bookmarkEnd w:id="8"/>
      <w:r w:rsidDel="00000000" w:rsidR="00000000" w:rsidRPr="00000000">
        <w:rPr>
          <w:rFonts w:ascii="Century Gothic" w:cs="Century Gothic" w:eastAsia="Century Gothic" w:hAnsi="Century Gothic"/>
          <w:b w:val="1"/>
          <w:bCs w:val="1"/>
          <w:smallCaps w:val="1"/>
          <w:sz w:val="24"/>
          <w:szCs w:val="24"/>
          <w:rtl w:val="0"/>
        </w:rPr>
        <w:t xml:space="preserve">Data Protection</w:t>
      </w:r>
    </w:p>
    <w:p w:rsidR="00000000" w:rsidDel="00000000" w:rsidP="00000000" w:rsidRDefault="00000000" w:rsidRPr="00000000" w14:paraId="00000040">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sets out how long employment-related and pupil data will normally be held by the Trust/School and when that information will be confidentially destroyed in compliance with the terms of the UK General Data Protection Regulation (UK GDPR) and the Freedom of Information Act 2000. </w:t>
      </w:r>
    </w:p>
    <w:p w:rsidR="00000000" w:rsidDel="00000000" w:rsidP="00000000" w:rsidRDefault="00000000" w:rsidRPr="00000000" w14:paraId="00000041">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2">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Data will be stored and processed to allow for the efficient operation of the School. The School’s Data Protection Policy outlines its duties and obligations under the UK GDPR.</w:t>
      </w:r>
    </w:p>
    <w:p w:rsidR="00000000" w:rsidDel="00000000" w:rsidP="00000000" w:rsidRDefault="00000000" w:rsidRPr="00000000" w14:paraId="00000043">
      <w:pPr>
        <w:spacing w:line="240" w:lineRule="auto"/>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44">
      <w:pPr>
        <w:pStyle w:val="Heading1"/>
        <w:keepLines w:val="0"/>
        <w:spacing w:after="0" w:before="0" w:line="240" w:lineRule="auto"/>
        <w:ind w:left="720" w:firstLine="0"/>
        <w:jc w:val="both"/>
        <w:rPr>
          <w:rFonts w:ascii="Verdana" w:cs="Verdana" w:eastAsia="Verdana" w:hAnsi="Verdana"/>
          <w:b w:val="1"/>
          <w:bCs w:val="1"/>
          <w:smallCaps w:val="1"/>
          <w:sz w:val="24"/>
          <w:szCs w:val="24"/>
        </w:rPr>
      </w:pPr>
      <w:bookmarkStart w:colFirst="0" w:colLast="0" w:name="_heading=h.4d34og8" w:id="9"/>
      <w:bookmarkEnd w:id="9"/>
      <w:r w:rsidDel="00000000" w:rsidR="00000000" w:rsidRPr="00000000">
        <w:rPr>
          <w:rFonts w:ascii="Century Gothic" w:cs="Century Gothic" w:eastAsia="Century Gothic" w:hAnsi="Century Gothic"/>
          <w:b w:val="1"/>
          <w:bCs w:val="1"/>
          <w:smallCaps w:val="1"/>
          <w:sz w:val="24"/>
          <w:szCs w:val="24"/>
          <w:rtl w:val="0"/>
        </w:rPr>
        <w:t xml:space="preserve">Retention Schedule </w:t>
      </w:r>
      <w:r w:rsidDel="00000000" w:rsidR="00000000" w:rsidRPr="00000000">
        <w:rPr>
          <w:rFonts w:ascii="Verdana" w:cs="Verdana" w:eastAsia="Verdana" w:hAnsi="Verdana"/>
          <w:b w:val="1"/>
          <w:bCs w:val="1"/>
          <w:smallCaps w:val="1"/>
          <w:sz w:val="24"/>
          <w:szCs w:val="24"/>
          <w:rtl w:val="0"/>
        </w:rPr>
        <w:t xml:space="preserve">(Archive 1)</w:t>
      </w:r>
    </w:p>
    <w:p w:rsidR="00000000" w:rsidDel="00000000" w:rsidP="00000000" w:rsidRDefault="00000000" w:rsidRPr="00000000" w14:paraId="00000045">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Information (hard copy and electronic) will be retained for at least the period specified in the attached retention schedule. When managing records, the Trust/School will adhere to the standard retention times listed within that schedule. </w:t>
      </w:r>
    </w:p>
    <w:p w:rsidR="00000000" w:rsidDel="00000000" w:rsidP="00000000" w:rsidRDefault="00000000" w:rsidRPr="00000000" w14:paraId="0000004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D">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retention schedule refers to all records regardless of the media (e.g., paper, electronic, microfilm, photographic etc) in/on which they are stored. Local record storage will be regularly monitored by the Head Teacher. The Director of Compliance will review the process and compliance within individual schools.</w:t>
      </w:r>
    </w:p>
    <w:p w:rsidR="00000000" w:rsidDel="00000000" w:rsidP="00000000" w:rsidRDefault="00000000" w:rsidRPr="00000000" w14:paraId="0000004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F">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Archive 1</w:t>
      </w:r>
      <w:r w:rsidDel="00000000" w:rsidR="00000000" w:rsidRPr="00000000">
        <w:rPr>
          <w:rFonts w:ascii="Century Gothic" w:cs="Century Gothic" w:eastAsia="Century Gothic" w:hAnsi="Century Gothic"/>
          <w:sz w:val="20"/>
          <w:szCs w:val="20"/>
          <w:rtl w:val="0"/>
        </w:rPr>
        <w:t xml:space="preserve"> is a summary of various documents and their retention period</w:t>
      </w:r>
    </w:p>
    <w:p w:rsidR="00000000" w:rsidDel="00000000" w:rsidP="00000000" w:rsidRDefault="00000000" w:rsidRPr="00000000" w14:paraId="0000005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1">
      <w:pPr>
        <w:pStyle w:val="Heading1"/>
        <w:keepLines w:val="0"/>
        <w:spacing w:after="280" w:before="28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2s8eyo1" w:id="10"/>
      <w:bookmarkEnd w:id="10"/>
      <w:r w:rsidDel="00000000" w:rsidR="00000000" w:rsidRPr="00000000">
        <w:rPr>
          <w:rFonts w:ascii="Century Gothic" w:cs="Century Gothic" w:eastAsia="Century Gothic" w:hAnsi="Century Gothic"/>
          <w:b w:val="1"/>
          <w:bCs w:val="1"/>
          <w:smallCaps w:val="1"/>
          <w:sz w:val="24"/>
          <w:szCs w:val="24"/>
          <w:rtl w:val="0"/>
        </w:rPr>
        <w:t xml:space="preserve">Destruction of Records</w:t>
      </w:r>
    </w:p>
    <w:p w:rsidR="00000000" w:rsidDel="00000000" w:rsidP="00000000" w:rsidRDefault="00000000" w:rsidRPr="00000000" w14:paraId="00000052">
      <w:pPr>
        <w:spacing w:line="240" w:lineRule="auto"/>
        <w:jc w:val="both"/>
        <w:rPr>
          <w:rFonts w:ascii="Century Gothic" w:cs="Century Gothic" w:eastAsia="Century Gothic" w:hAnsi="Century Gothic"/>
          <w:color w:val="0b0c0c"/>
          <w:sz w:val="20"/>
          <w:szCs w:val="20"/>
          <w:highlight w:val="white"/>
        </w:rPr>
      </w:pPr>
      <w:r w:rsidDel="00000000" w:rsidR="00000000" w:rsidRPr="00000000">
        <w:rPr>
          <w:rFonts w:ascii="Century Gothic" w:cs="Century Gothic" w:eastAsia="Century Gothic" w:hAnsi="Century Gothic"/>
          <w:color w:val="0b0c0c"/>
          <w:sz w:val="20"/>
          <w:szCs w:val="20"/>
          <w:highlight w:val="white"/>
          <w:rtl w:val="0"/>
        </w:rPr>
        <w:t xml:space="preserve">The Freedom of Information Act 2000 requires schools to maintain a list of records that have been destroyed and who authorised their destruction.</w:t>
      </w:r>
    </w:p>
    <w:p w:rsidR="00000000" w:rsidDel="00000000" w:rsidP="00000000" w:rsidRDefault="00000000" w:rsidRPr="00000000" w14:paraId="00000053">
      <w:pPr>
        <w:spacing w:line="240" w:lineRule="auto"/>
        <w:jc w:val="both"/>
        <w:rPr>
          <w:rFonts w:ascii="Century Gothic" w:cs="Century Gothic" w:eastAsia="Century Gothic" w:hAnsi="Century Gothic"/>
          <w:color w:val="0b0c0c"/>
          <w:sz w:val="20"/>
          <w:szCs w:val="20"/>
          <w:highlight w:val="white"/>
        </w:rPr>
      </w:pPr>
      <w:r w:rsidDel="00000000" w:rsidR="00000000" w:rsidRPr="00000000">
        <w:rPr>
          <w:rtl w:val="0"/>
        </w:rPr>
      </w:r>
    </w:p>
    <w:p w:rsidR="00000000" w:rsidDel="00000000" w:rsidP="00000000" w:rsidRDefault="00000000" w:rsidRPr="00000000" w14:paraId="00000054">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schedule is a relatively lengthy document listing the many types of records used by the Trust/School and the applicable retention periods for each record type. The retention periods are based on business needs and legal requirements.</w:t>
      </w:r>
    </w:p>
    <w:p w:rsidR="00000000" w:rsidDel="00000000" w:rsidP="00000000" w:rsidRDefault="00000000" w:rsidRPr="00000000" w14:paraId="00000055">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6">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rsidR="00000000" w:rsidDel="00000000" w:rsidP="00000000" w:rsidRDefault="00000000" w:rsidRPr="00000000" w14:paraId="00000057">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8">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All paper records containing personal information or sensitive policy information should be shredded before disposal where possible. All other paper records should be disposed of by an appropriate confidential waste paper merchant. All electronic information will be deleted. </w:t>
      </w:r>
    </w:p>
    <w:p w:rsidR="00000000" w:rsidDel="00000000" w:rsidP="00000000" w:rsidRDefault="00000000" w:rsidRPr="00000000" w14:paraId="00000059">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A">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Trust/ School maintains a database of records (</w:t>
      </w:r>
      <w:r w:rsidDel="00000000" w:rsidR="00000000" w:rsidRPr="00000000">
        <w:rPr>
          <w:rFonts w:ascii="Century Gothic" w:cs="Century Gothic" w:eastAsia="Century Gothic" w:hAnsi="Century Gothic"/>
          <w:b w:val="1"/>
          <w:bCs w:val="1"/>
          <w:sz w:val="20"/>
          <w:szCs w:val="20"/>
          <w:rtl w:val="0"/>
        </w:rPr>
        <w:t xml:space="preserve">Appendix 2</w:t>
      </w:r>
      <w:r w:rsidDel="00000000" w:rsidR="00000000" w:rsidRPr="00000000">
        <w:rPr>
          <w:rFonts w:ascii="Century Gothic" w:cs="Century Gothic" w:eastAsia="Century Gothic" w:hAnsi="Century Gothic"/>
          <w:sz w:val="20"/>
          <w:szCs w:val="20"/>
          <w:rtl w:val="0"/>
        </w:rPr>
        <w:t xml:space="preserve">) which have been destroyed and who authorised their destruction. When destroying documents, the appropriate staff member should record in this list the following: -</w:t>
      </w:r>
    </w:p>
    <w:p w:rsidR="00000000" w:rsidDel="00000000" w:rsidP="00000000" w:rsidRDefault="00000000" w:rsidRPr="00000000" w14:paraId="0000005B">
      <w:pPr>
        <w:numPr>
          <w:ilvl w:val="0"/>
          <w:numId w:val="8"/>
        </w:numPr>
        <w:spacing w:before="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File reference (or other unique identifier);</w:t>
      </w:r>
    </w:p>
    <w:p w:rsidR="00000000" w:rsidDel="00000000" w:rsidP="00000000" w:rsidRDefault="00000000" w:rsidRPr="00000000" w14:paraId="0000005C">
      <w:pPr>
        <w:numPr>
          <w:ilvl w:val="0"/>
          <w:numId w:val="8"/>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File title/description;</w:t>
      </w:r>
    </w:p>
    <w:p w:rsidR="00000000" w:rsidDel="00000000" w:rsidP="00000000" w:rsidRDefault="00000000" w:rsidRPr="00000000" w14:paraId="0000005D">
      <w:pPr>
        <w:numPr>
          <w:ilvl w:val="0"/>
          <w:numId w:val="8"/>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Number of files; </w:t>
      </w:r>
    </w:p>
    <w:p w:rsidR="00000000" w:rsidDel="00000000" w:rsidP="00000000" w:rsidRDefault="00000000" w:rsidRPr="00000000" w14:paraId="0000005E">
      <w:pPr>
        <w:numPr>
          <w:ilvl w:val="0"/>
          <w:numId w:val="8"/>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Name of the authorising officer; </w:t>
      </w:r>
    </w:p>
    <w:p w:rsidR="00000000" w:rsidDel="00000000" w:rsidP="00000000" w:rsidRDefault="00000000" w:rsidRPr="00000000" w14:paraId="0000005F">
      <w:pPr>
        <w:numPr>
          <w:ilvl w:val="0"/>
          <w:numId w:val="8"/>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Date destroyed or deleted from system; and</w:t>
      </w:r>
    </w:p>
    <w:p w:rsidR="00000000" w:rsidDel="00000000" w:rsidP="00000000" w:rsidRDefault="00000000" w:rsidRPr="00000000" w14:paraId="00000060">
      <w:pPr>
        <w:numPr>
          <w:ilvl w:val="0"/>
          <w:numId w:val="8"/>
        </w:numPr>
        <w:spacing w:after="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Person(s)/ Company who undertook destruction. If. records are destroyed by a 3rd party destruction notes and reference numbers will be saved electronically</w:t>
      </w:r>
    </w:p>
    <w:p w:rsidR="00000000" w:rsidDel="00000000" w:rsidP="00000000" w:rsidRDefault="00000000" w:rsidRPr="00000000" w14:paraId="00000061">
      <w:pPr>
        <w:pStyle w:val="Heading1"/>
        <w:keepLines w:val="0"/>
        <w:spacing w:after="0" w:before="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17dp8vu" w:id="11"/>
      <w:bookmarkEnd w:id="11"/>
      <w:r w:rsidDel="00000000" w:rsidR="00000000" w:rsidRPr="00000000">
        <w:rPr>
          <w:rFonts w:ascii="Century Gothic" w:cs="Century Gothic" w:eastAsia="Century Gothic" w:hAnsi="Century Gothic"/>
          <w:b w:val="1"/>
          <w:bCs w:val="1"/>
          <w:smallCaps w:val="1"/>
          <w:sz w:val="24"/>
          <w:szCs w:val="24"/>
          <w:rtl w:val="0"/>
        </w:rPr>
        <w:t xml:space="preserve">Retention of Safeguarding Records</w:t>
      </w:r>
    </w:p>
    <w:p w:rsidR="00000000" w:rsidDel="00000000" w:rsidP="00000000" w:rsidRDefault="00000000" w:rsidRPr="00000000" w14:paraId="00000062">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Any allegations made that are found to be malicious must not be part of the personnel records. </w:t>
      </w:r>
    </w:p>
    <w:p w:rsidR="00000000" w:rsidDel="00000000" w:rsidP="00000000" w:rsidRDefault="00000000" w:rsidRPr="00000000" w14:paraId="0000006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8">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For any other allegations made, the Trust/School must keep a comprehensive summary of the allegation made, details of how the investigation was looked into and resolved and any decisions reached. This should be kept on the personnel files of the accused. </w:t>
      </w:r>
    </w:p>
    <w:p w:rsidR="00000000" w:rsidDel="00000000" w:rsidP="00000000" w:rsidRDefault="00000000" w:rsidRPr="00000000" w14:paraId="00000069">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A">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Any allegations made of sexual abuse should be preserved by the School for the term of an inquiry by the Independent Inquiry into Child Sexual Abuse.  All other records (for example, the personnel file of the accused) should be retained until the accused has reached normal pension age or for a period of 10 years from the date of the allegation if that is longer. In 2022 the Independent Inquiry into Child Sexual Abuse (IICSA) concluded and published their final report, leaving a recommendation that all records relating to child sexual abuse should be retained for a period of 75 years. </w:t>
      </w:r>
    </w:p>
    <w:p w:rsidR="00000000" w:rsidDel="00000000" w:rsidP="00000000" w:rsidRDefault="00000000" w:rsidRPr="00000000" w14:paraId="0000006B">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C">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ICO has not currently produced guidance or frameworks regarding retention as recommended by the inquiry. Until this has been produced, records will still be retained for a prolonged period as recommended initially by IISCA in order to fulfill potential legal duties that a school may have in relation to the inquiry or any further guidance. </w:t>
      </w:r>
    </w:p>
    <w:p w:rsidR="00000000" w:rsidDel="00000000" w:rsidP="00000000" w:rsidRDefault="00000000" w:rsidRPr="00000000" w14:paraId="0000006D">
      <w:pPr>
        <w:spacing w:line="240" w:lineRule="auto"/>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6E">
      <w:pPr>
        <w:pStyle w:val="Heading1"/>
        <w:keepLines w:val="0"/>
        <w:spacing w:after="280" w:before="28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3rdcrjn" w:id="12"/>
      <w:bookmarkEnd w:id="12"/>
      <w:r w:rsidDel="00000000" w:rsidR="00000000" w:rsidRPr="00000000">
        <w:rPr>
          <w:rFonts w:ascii="Century Gothic" w:cs="Century Gothic" w:eastAsia="Century Gothic" w:hAnsi="Century Gothic"/>
          <w:b w:val="1"/>
          <w:bCs w:val="1"/>
          <w:smallCaps w:val="1"/>
          <w:sz w:val="24"/>
          <w:szCs w:val="24"/>
          <w:rtl w:val="0"/>
        </w:rPr>
        <w:t xml:space="preserve">Archiving</w:t>
      </w:r>
    </w:p>
    <w:p w:rsidR="00000000" w:rsidDel="00000000" w:rsidP="00000000" w:rsidRDefault="00000000" w:rsidRPr="00000000" w14:paraId="0000006F">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records have been identified as being worthy of preservation over the longer term, arrangements should be made to transfer the records to the archives. A database of the records sent to the archives is maintained by local school administrators </w:t>
      </w:r>
      <w:r w:rsidDel="00000000" w:rsidR="00000000" w:rsidRPr="00000000">
        <w:rPr>
          <w:rFonts w:ascii="Century Gothic" w:cs="Century Gothic" w:eastAsia="Century Gothic" w:hAnsi="Century Gothic"/>
          <w:b w:val="1"/>
          <w:bCs w:val="1"/>
          <w:sz w:val="20"/>
          <w:szCs w:val="20"/>
          <w:rtl w:val="0"/>
        </w:rPr>
        <w:t xml:space="preserve">(Appendix 3)</w:t>
      </w:r>
      <w:r w:rsidDel="00000000" w:rsidR="00000000" w:rsidRPr="00000000">
        <w:rPr>
          <w:rFonts w:ascii="Century Gothic" w:cs="Century Gothic" w:eastAsia="Century Gothic" w:hAnsi="Century Gothic"/>
          <w:sz w:val="20"/>
          <w:szCs w:val="20"/>
          <w:rtl w:val="0"/>
        </w:rPr>
        <w:t xml:space="preserve">. Within the Central Trust each Director will be responsible for updating the Central Trust destruction log.  In schools the Headteacher will have overall responsibility for the Destruction and Archive Log but may delegate this responsibility to another member of staff. This appropriate staff member, when archiving documents should record in this list the following information: -</w:t>
      </w:r>
    </w:p>
    <w:p w:rsidR="00000000" w:rsidDel="00000000" w:rsidP="00000000" w:rsidRDefault="00000000" w:rsidRPr="00000000" w14:paraId="00000070">
      <w:pPr>
        <w:numPr>
          <w:ilvl w:val="0"/>
          <w:numId w:val="8"/>
        </w:numPr>
        <w:spacing w:before="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File reference (or other unique identifier);</w:t>
      </w:r>
    </w:p>
    <w:p w:rsidR="00000000" w:rsidDel="00000000" w:rsidP="00000000" w:rsidRDefault="00000000" w:rsidRPr="00000000" w14:paraId="00000071">
      <w:pPr>
        <w:numPr>
          <w:ilvl w:val="0"/>
          <w:numId w:val="8"/>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File title/description;</w:t>
      </w:r>
    </w:p>
    <w:p w:rsidR="00000000" w:rsidDel="00000000" w:rsidP="00000000" w:rsidRDefault="00000000" w:rsidRPr="00000000" w14:paraId="00000072">
      <w:pPr>
        <w:numPr>
          <w:ilvl w:val="0"/>
          <w:numId w:val="8"/>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Number of files; and</w:t>
      </w:r>
    </w:p>
    <w:p w:rsidR="00000000" w:rsidDel="00000000" w:rsidP="00000000" w:rsidRDefault="00000000" w:rsidRPr="00000000" w14:paraId="00000073">
      <w:pPr>
        <w:numPr>
          <w:ilvl w:val="0"/>
          <w:numId w:val="8"/>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Name of the authorising officer.</w:t>
      </w:r>
    </w:p>
    <w:p w:rsidR="00000000" w:rsidDel="00000000" w:rsidP="00000000" w:rsidRDefault="00000000" w:rsidRPr="00000000" w14:paraId="00000074">
      <w:pPr>
        <w:pStyle w:val="Heading1"/>
        <w:keepLines w:val="0"/>
        <w:spacing w:after="280" w:before="28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26in1rg" w:id="13"/>
      <w:bookmarkEnd w:id="13"/>
      <w:r w:rsidDel="00000000" w:rsidR="00000000" w:rsidRPr="00000000">
        <w:rPr>
          <w:rFonts w:ascii="Century Gothic" w:cs="Century Gothic" w:eastAsia="Century Gothic" w:hAnsi="Century Gothic"/>
          <w:b w:val="1"/>
          <w:bCs w:val="1"/>
          <w:smallCaps w:val="1"/>
          <w:sz w:val="24"/>
          <w:szCs w:val="24"/>
          <w:rtl w:val="0"/>
        </w:rPr>
        <w:t xml:space="preserve">Transferring Information to Other Media</w:t>
      </w:r>
    </w:p>
    <w:p w:rsidR="00000000" w:rsidDel="00000000" w:rsidP="00000000" w:rsidRDefault="00000000" w:rsidRPr="00000000" w14:paraId="00000075">
      <w:pPr>
        <w:spacing w:line="240" w:lineRule="auto"/>
        <w:jc w:val="both"/>
        <w:rPr>
          <w:sz w:val="20"/>
          <w:szCs w:val="20"/>
        </w:rPr>
      </w:pPr>
      <w:r w:rsidDel="00000000" w:rsidR="00000000" w:rsidRPr="00000000">
        <w:rPr>
          <w:rFonts w:ascii="Century Gothic" w:cs="Century Gothic" w:eastAsia="Century Gothic" w:hAnsi="Century Gothic"/>
          <w:sz w:val="20"/>
          <w:szCs w:val="20"/>
          <w:rtl w:val="0"/>
        </w:rPr>
        <w:t xml:space="preserve">Where lengthy retention periods have been allocated to records, the school may wish to consider converting paper records to other media such as digital media or virtual storage centres (such as cloud storage). The lifespan of the media and the ability to migrate data where necessary should always be considered. Please liaise with the central IT team should you wish to discuss this further. </w:t>
      </w:r>
      <w:r w:rsidDel="00000000" w:rsidR="00000000" w:rsidRPr="00000000">
        <w:rPr>
          <w:rtl w:val="0"/>
        </w:rPr>
      </w:r>
    </w:p>
    <w:p w:rsidR="00000000" w:rsidDel="00000000" w:rsidP="00000000" w:rsidRDefault="00000000" w:rsidRPr="00000000" w14:paraId="00000076">
      <w:pPr>
        <w:pStyle w:val="Heading1"/>
        <w:keepLines w:val="0"/>
        <w:spacing w:after="280" w:before="280" w:line="240" w:lineRule="auto"/>
        <w:ind w:left="720" w:firstLine="0"/>
        <w:jc w:val="both"/>
        <w:rPr>
          <w:rFonts w:ascii="Verdana" w:cs="Verdana" w:eastAsia="Verdana" w:hAnsi="Verdana"/>
          <w:b w:val="1"/>
          <w:bCs w:val="1"/>
          <w:smallCaps w:val="1"/>
          <w:sz w:val="20"/>
          <w:szCs w:val="20"/>
        </w:rPr>
      </w:pPr>
      <w:bookmarkStart w:colFirst="0" w:colLast="0" w:name="_heading=h.lnxbz9" w:id="14"/>
      <w:bookmarkEnd w:id="14"/>
      <w:r w:rsidDel="00000000" w:rsidR="00000000" w:rsidRPr="00000000">
        <w:rPr>
          <w:rtl w:val="0"/>
        </w:rPr>
      </w:r>
    </w:p>
    <w:p w:rsidR="00000000" w:rsidDel="00000000" w:rsidP="00000000" w:rsidRDefault="00000000" w:rsidRPr="00000000" w14:paraId="00000077">
      <w:pPr>
        <w:pStyle w:val="Heading1"/>
        <w:keepLines w:val="0"/>
        <w:spacing w:after="280" w:before="280" w:line="240" w:lineRule="auto"/>
        <w:ind w:left="720" w:firstLine="0"/>
        <w:jc w:val="both"/>
        <w:rPr>
          <w:rFonts w:ascii="Century Gothic" w:cs="Century Gothic" w:eastAsia="Century Gothic" w:hAnsi="Century Gothic"/>
          <w:b w:val="1"/>
          <w:bCs w:val="1"/>
          <w:smallCaps w:val="1"/>
          <w:sz w:val="22"/>
          <w:szCs w:val="22"/>
        </w:rPr>
      </w:pPr>
      <w:bookmarkStart w:colFirst="0" w:colLast="0" w:name="_heading=h.35nkun2" w:id="15"/>
      <w:bookmarkEnd w:id="15"/>
      <w:r w:rsidDel="00000000" w:rsidR="00000000" w:rsidRPr="00000000">
        <w:rPr>
          <w:rtl w:val="0"/>
        </w:rPr>
      </w:r>
    </w:p>
    <w:p w:rsidR="00000000" w:rsidDel="00000000" w:rsidP="00000000" w:rsidRDefault="00000000" w:rsidRPr="00000000" w14:paraId="00000078">
      <w:pPr>
        <w:pStyle w:val="Heading1"/>
        <w:keepLines w:val="0"/>
        <w:spacing w:after="280" w:before="280" w:line="240" w:lineRule="auto"/>
        <w:ind w:left="720" w:firstLine="0"/>
        <w:jc w:val="both"/>
        <w:rPr>
          <w:rFonts w:ascii="Century Gothic" w:cs="Century Gothic" w:eastAsia="Century Gothic" w:hAnsi="Century Gothic"/>
          <w:b w:val="1"/>
          <w:bCs w:val="1"/>
          <w:smallCaps w:val="1"/>
          <w:sz w:val="22"/>
          <w:szCs w:val="22"/>
        </w:rPr>
      </w:pPr>
      <w:bookmarkStart w:colFirst="0" w:colLast="0" w:name="_heading=h.1ksv4uv" w:id="16"/>
      <w:bookmarkEnd w:id="16"/>
      <w:r w:rsidDel="00000000" w:rsidR="00000000" w:rsidRPr="00000000">
        <w:rPr>
          <w:rtl w:val="0"/>
        </w:rPr>
      </w:r>
    </w:p>
    <w:p w:rsidR="00000000" w:rsidDel="00000000" w:rsidP="00000000" w:rsidRDefault="00000000" w:rsidRPr="00000000" w14:paraId="00000079">
      <w:pPr>
        <w:pStyle w:val="Heading1"/>
        <w:keepLines w:val="0"/>
        <w:spacing w:after="280" w:before="280" w:line="240" w:lineRule="auto"/>
        <w:ind w:left="720" w:firstLine="0"/>
        <w:jc w:val="both"/>
        <w:rPr>
          <w:rFonts w:ascii="Verdana" w:cs="Verdana" w:eastAsia="Verdana" w:hAnsi="Verdana"/>
          <w:b w:val="1"/>
          <w:bCs w:val="1"/>
          <w:smallCaps w:val="1"/>
          <w:sz w:val="24"/>
          <w:szCs w:val="24"/>
        </w:rPr>
      </w:pPr>
      <w:bookmarkStart w:colFirst="0" w:colLast="0" w:name="_heading=h.44sinio" w:id="17"/>
      <w:bookmarkEnd w:id="17"/>
      <w:r w:rsidDel="00000000" w:rsidR="00000000" w:rsidRPr="00000000">
        <w:rPr>
          <w:rFonts w:ascii="Century Gothic" w:cs="Century Gothic" w:eastAsia="Century Gothic" w:hAnsi="Century Gothic"/>
          <w:b w:val="1"/>
          <w:bCs w:val="1"/>
          <w:smallCaps w:val="1"/>
          <w:sz w:val="26"/>
          <w:szCs w:val="26"/>
          <w:rtl w:val="0"/>
        </w:rPr>
        <w:t xml:space="preserve">Transferring Information to Another School</w:t>
      </w:r>
      <w:r w:rsidDel="00000000" w:rsidR="00000000" w:rsidRPr="00000000">
        <w:rPr>
          <w:rtl w:val="0"/>
        </w:rPr>
      </w:r>
    </w:p>
    <w:p w:rsidR="00000000" w:rsidDel="00000000" w:rsidP="00000000" w:rsidRDefault="00000000" w:rsidRPr="00000000" w14:paraId="0000007A">
      <w:pPr>
        <w:spacing w:line="276" w:lineRule="auto"/>
        <w:rPr/>
      </w:pPr>
      <w:r w:rsidDel="00000000" w:rsidR="00000000" w:rsidRPr="00000000">
        <w:rPr>
          <w:rtl w:val="0"/>
        </w:rPr>
      </w:r>
    </w:p>
    <w:p w:rsidR="00000000" w:rsidDel="00000000" w:rsidP="00000000" w:rsidRDefault="00000000" w:rsidRPr="00000000" w14:paraId="0000007B">
      <w:pPr>
        <w:pStyle w:val="Heading2"/>
        <w:spacing w:after="0" w:before="0" w:line="240" w:lineRule="auto"/>
        <w:rPr>
          <w:rFonts w:ascii="Century Gothic" w:cs="Century Gothic" w:eastAsia="Century Gothic" w:hAnsi="Century Gothic"/>
          <w:b w:val="1"/>
          <w:bCs w:val="1"/>
          <w:sz w:val="20"/>
          <w:szCs w:val="20"/>
        </w:rPr>
      </w:pPr>
      <w:bookmarkStart w:colFirst="0" w:colLast="0" w:name="_heading=h.2jxsxqh" w:id="18"/>
      <w:bookmarkEnd w:id="18"/>
      <w:r w:rsidDel="00000000" w:rsidR="00000000" w:rsidRPr="00000000">
        <w:rPr>
          <w:rFonts w:ascii="Century Gothic" w:cs="Century Gothic" w:eastAsia="Century Gothic" w:hAnsi="Century Gothic"/>
          <w:b w:val="1"/>
          <w:bCs w:val="1"/>
          <w:sz w:val="20"/>
          <w:szCs w:val="20"/>
          <w:rtl w:val="0"/>
        </w:rPr>
        <w:t xml:space="preserve">Primary Aged Pupils</w:t>
      </w:r>
    </w:p>
    <w:p w:rsidR="00000000" w:rsidDel="00000000" w:rsidP="00000000" w:rsidRDefault="00000000" w:rsidRPr="00000000" w14:paraId="0000007C">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retain the pupil’s educational record whilst the child remains at the School. Once a pupil leaves the School, the file should be sent to their next school. The responsibility for retention then shifts onto the next school. We retain the file for a year following transfer in case any issues arise as a result of the transfer. </w:t>
      </w:r>
    </w:p>
    <w:p w:rsidR="00000000" w:rsidDel="00000000" w:rsidP="00000000" w:rsidRDefault="00000000" w:rsidRPr="00000000" w14:paraId="0000007D">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7E">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may delay destruction for a further period where there are special factors such as potential litigation. See section relating to record keeping for pupils with SEND.</w:t>
      </w:r>
    </w:p>
    <w:p w:rsidR="00000000" w:rsidDel="00000000" w:rsidP="00000000" w:rsidRDefault="00000000" w:rsidRPr="00000000" w14:paraId="0000007F">
      <w:pPr>
        <w:pStyle w:val="Heading2"/>
        <w:spacing w:after="0" w:line="240" w:lineRule="auto"/>
        <w:jc w:val="both"/>
        <w:rPr>
          <w:rFonts w:ascii="Century Gothic" w:cs="Century Gothic" w:eastAsia="Century Gothic" w:hAnsi="Century Gothic"/>
          <w:b w:val="1"/>
          <w:bCs w:val="1"/>
          <w:sz w:val="20"/>
          <w:szCs w:val="20"/>
        </w:rPr>
      </w:pPr>
      <w:bookmarkStart w:colFirst="0" w:colLast="0" w:name="_heading=h.z337ya" w:id="19"/>
      <w:bookmarkEnd w:id="19"/>
      <w:r w:rsidDel="00000000" w:rsidR="00000000" w:rsidRPr="00000000">
        <w:rPr>
          <w:rFonts w:ascii="Century Gothic" w:cs="Century Gothic" w:eastAsia="Century Gothic" w:hAnsi="Century Gothic"/>
          <w:b w:val="1"/>
          <w:bCs w:val="1"/>
          <w:sz w:val="20"/>
          <w:szCs w:val="20"/>
          <w:rtl w:val="0"/>
        </w:rPr>
        <w:t xml:space="preserve">Secondary Aged Pupils</w:t>
      </w:r>
    </w:p>
    <w:p w:rsidR="00000000" w:rsidDel="00000000" w:rsidP="00000000" w:rsidRDefault="00000000" w:rsidRPr="00000000" w14:paraId="00000080">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we are a pupil’s final school of compulsory education, we will retain the pupil record for the full retention period as specified in this policy. However, if a pupil transfers to another school before completion of their compulsory education the file should be sent to their next school and a record of this transfer maintained. The responsibility for retention then shifts onto the next school. We retain the file for a year following transfer in case any issues arise as a result of the transfer. </w:t>
      </w:r>
    </w:p>
    <w:p w:rsidR="00000000" w:rsidDel="00000000" w:rsidP="00000000" w:rsidRDefault="00000000" w:rsidRPr="00000000" w14:paraId="00000081">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2">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may delay destruction for a further period where there are special factors such as potential litigation. See section relating to record keeping for pupils with SEND </w:t>
      </w:r>
    </w:p>
    <w:p w:rsidR="00000000" w:rsidDel="00000000" w:rsidP="00000000" w:rsidRDefault="00000000" w:rsidRPr="00000000" w14:paraId="00000083">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4">
      <w:pPr>
        <w:pStyle w:val="Heading1"/>
        <w:rPr>
          <w:rFonts w:ascii="Century Gothic" w:cs="Century Gothic" w:eastAsia="Century Gothic" w:hAnsi="Century Gothic"/>
          <w:sz w:val="28"/>
          <w:szCs w:val="28"/>
        </w:rPr>
      </w:pPr>
      <w:bookmarkStart w:colFirst="0" w:colLast="0" w:name="_heading=h.3j2qqm3" w:id="20"/>
      <w:bookmarkEnd w:id="20"/>
      <w:r w:rsidDel="00000000" w:rsidR="00000000" w:rsidRPr="00000000">
        <w:rPr>
          <w:rFonts w:ascii="Century Gothic" w:cs="Century Gothic" w:eastAsia="Century Gothic" w:hAnsi="Century Gothic"/>
          <w:sz w:val="28"/>
          <w:szCs w:val="28"/>
          <w:rtl w:val="0"/>
        </w:rPr>
        <w:t xml:space="preserve">Data Retention and Record Keeping for SEND Pupils</w:t>
      </w:r>
    </w:p>
    <w:p w:rsidR="00000000" w:rsidDel="00000000" w:rsidP="00000000" w:rsidRDefault="00000000" w:rsidRPr="00000000" w14:paraId="00000085">
      <w:pPr>
        <w:shd w:fill="ffffff" w:val="clear"/>
        <w:spacing w:line="240" w:lineRule="auto"/>
        <w:jc w:val="both"/>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color w:val="1f1f1f"/>
          <w:sz w:val="20"/>
          <w:szCs w:val="20"/>
          <w:rtl w:val="0"/>
        </w:rPr>
        <w:t xml:space="preserve">Record-keeping is a statutory requirement and essential for providing a comprehensive history of students with special educational needs and disabilities </w:t>
      </w:r>
      <w:r w:rsidDel="00000000" w:rsidR="00000000" w:rsidRPr="00000000">
        <w:rPr>
          <w:rFonts w:ascii="Century Gothic" w:cs="Century Gothic" w:eastAsia="Century Gothic" w:hAnsi="Century Gothic"/>
          <w:sz w:val="20"/>
          <w:szCs w:val="20"/>
          <w:highlight w:val="white"/>
          <w:rtl w:val="0"/>
        </w:rPr>
        <w:t xml:space="preserve">(SEND). School records relating to SEND pupils should be kept for  25 years (from their date of birth).</w:t>
      </w:r>
    </w:p>
    <w:p w:rsidR="00000000" w:rsidDel="00000000" w:rsidP="00000000" w:rsidRDefault="00000000" w:rsidRPr="00000000" w14:paraId="0000008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7">
      <w:pPr>
        <w:pStyle w:val="Heading1"/>
        <w:keepLines w:val="0"/>
        <w:spacing w:after="280" w:before="28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1y810tw" w:id="21"/>
      <w:bookmarkEnd w:id="21"/>
      <w:r w:rsidDel="00000000" w:rsidR="00000000" w:rsidRPr="00000000">
        <w:rPr>
          <w:rFonts w:ascii="Century Gothic" w:cs="Century Gothic" w:eastAsia="Century Gothic" w:hAnsi="Century Gothic"/>
          <w:b w:val="1"/>
          <w:bCs w:val="1"/>
          <w:smallCaps w:val="1"/>
          <w:sz w:val="24"/>
          <w:szCs w:val="24"/>
          <w:rtl w:val="0"/>
        </w:rPr>
        <w:t xml:space="preserve">Responsibility and Monitoring</w:t>
      </w:r>
    </w:p>
    <w:p w:rsidR="00000000" w:rsidDel="00000000" w:rsidP="00000000" w:rsidRDefault="00000000" w:rsidRPr="00000000" w14:paraId="00000088">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Head Teacher has primary and day-to-day responsibility for implementing this policy. The Director of Compliance, alongside the Data Protection Officer in conjunction with the School is responsible for monitoring its use and effectiveness and dealing with any queries on its interpretation. The Director of Compliance, supported by the  Data Protection Officer will consider the suitability and adequacy of this policy and report improvements directly to management. </w:t>
      </w:r>
    </w:p>
    <w:p w:rsidR="00000000" w:rsidDel="00000000" w:rsidP="00000000" w:rsidRDefault="00000000" w:rsidRPr="00000000" w14:paraId="0000008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0">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Internal control systems and procedures will be subject to regular audits to provide assurance that they are effective in creating, maintaining and removing records.</w:t>
      </w:r>
    </w:p>
    <w:p w:rsidR="00000000" w:rsidDel="00000000" w:rsidP="00000000" w:rsidRDefault="00000000" w:rsidRPr="00000000" w14:paraId="00000091">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2">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Management at all levels are responsible for ensuring those reporting to them are made aware of and understand this policy and are given adequate and regular training on it.</w:t>
      </w:r>
    </w:p>
    <w:p w:rsidR="00000000" w:rsidDel="00000000" w:rsidP="00000000" w:rsidRDefault="00000000" w:rsidRPr="00000000" w14:paraId="00000093">
      <w:pPr>
        <w:pStyle w:val="Heading1"/>
        <w:keepLines w:val="0"/>
        <w:spacing w:after="280" w:before="28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4i7ojhp" w:id="22"/>
      <w:bookmarkEnd w:id="22"/>
      <w:r w:rsidDel="00000000" w:rsidR="00000000" w:rsidRPr="00000000">
        <w:rPr>
          <w:rFonts w:ascii="Century Gothic" w:cs="Century Gothic" w:eastAsia="Century Gothic" w:hAnsi="Century Gothic"/>
          <w:b w:val="1"/>
          <w:bCs w:val="1"/>
          <w:smallCaps w:val="1"/>
          <w:sz w:val="24"/>
          <w:szCs w:val="24"/>
          <w:rtl w:val="0"/>
        </w:rPr>
        <w:t xml:space="preserve">Emails</w:t>
      </w:r>
    </w:p>
    <w:p w:rsidR="00000000" w:rsidDel="00000000" w:rsidP="00000000" w:rsidRDefault="00000000" w:rsidRPr="00000000" w14:paraId="00000094">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Emails accounts are not a case management tool in itself. Generally,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email and it is important that staff file those emails in the relevant areas to avoid the data becoming lost.</w:t>
      </w:r>
    </w:p>
    <w:p w:rsidR="00000000" w:rsidDel="00000000" w:rsidP="00000000" w:rsidRDefault="00000000" w:rsidRPr="00000000" w14:paraId="00000095">
      <w:pPr>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6">
      <w:pPr>
        <w:pStyle w:val="Heading1"/>
        <w:keepLines w:val="0"/>
        <w:spacing w:after="0" w:before="0" w:line="240" w:lineRule="auto"/>
        <w:ind w:left="720" w:firstLine="0"/>
        <w:jc w:val="both"/>
        <w:rPr>
          <w:rFonts w:ascii="Century Gothic" w:cs="Century Gothic" w:eastAsia="Century Gothic" w:hAnsi="Century Gothic"/>
          <w:b w:val="1"/>
          <w:bCs w:val="1"/>
          <w:smallCaps w:val="1"/>
          <w:sz w:val="24"/>
          <w:szCs w:val="24"/>
        </w:rPr>
      </w:pPr>
      <w:bookmarkStart w:colFirst="0" w:colLast="0" w:name="_heading=h.2xcytpi" w:id="23"/>
      <w:bookmarkEnd w:id="23"/>
      <w:r w:rsidDel="00000000" w:rsidR="00000000" w:rsidRPr="00000000">
        <w:rPr>
          <w:rFonts w:ascii="Century Gothic" w:cs="Century Gothic" w:eastAsia="Century Gothic" w:hAnsi="Century Gothic"/>
          <w:b w:val="1"/>
          <w:bCs w:val="1"/>
          <w:smallCaps w:val="1"/>
          <w:sz w:val="24"/>
          <w:szCs w:val="24"/>
          <w:rtl w:val="0"/>
        </w:rPr>
        <w:t xml:space="preserve">Pupil Records</w:t>
      </w:r>
    </w:p>
    <w:p w:rsidR="00000000" w:rsidDel="00000000" w:rsidP="00000000" w:rsidRDefault="00000000" w:rsidRPr="00000000" w14:paraId="00000097">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All schools with the exception of independent schools, are under a duty to maintain a pupil record for each pupil. If a child changes schools, the responsibility for maintaining the pupil record moves to the next school. We retain the file for a year following transfer in case any issues arise as a result of the transfer. See section on record retention for pupils with SEND.</w:t>
      </w:r>
    </w:p>
    <w:p w:rsidR="00000000" w:rsidDel="00000000" w:rsidP="00000000" w:rsidRDefault="00000000" w:rsidRPr="00000000" w14:paraId="00000098">
      <w:pPr>
        <w:spacing w:line="240" w:lineRule="auto"/>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99">
      <w:pPr>
        <w:pStyle w:val="Heading1"/>
        <w:rPr/>
      </w:pPr>
      <w:bookmarkStart w:colFirst="0" w:colLast="0" w:name="_heading=h.1ci93xb" w:id="24"/>
      <w:bookmarkEnd w:id="24"/>
      <w:r w:rsidDel="00000000" w:rsidR="00000000" w:rsidRPr="00000000">
        <w:rPr>
          <w:rtl w:val="0"/>
        </w:rPr>
        <w:t xml:space="preserve">What should happen to records belonging to an academy or trust that is closing?</w:t>
      </w:r>
    </w:p>
    <w:p w:rsidR="00000000" w:rsidDel="00000000" w:rsidP="00000000" w:rsidRDefault="00000000" w:rsidRPr="00000000" w14:paraId="0000009A">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Please follow the link below for updated guidance for record keeping if an academy or trust is closing.</w:t>
      </w:r>
    </w:p>
    <w:p w:rsidR="00000000" w:rsidDel="00000000" w:rsidP="00000000" w:rsidRDefault="00000000" w:rsidRPr="00000000" w14:paraId="0000009B">
      <w:pPr>
        <w:spacing w:line="276" w:lineRule="auto"/>
        <w:rPr/>
      </w:pPr>
      <w:r w:rsidDel="00000000" w:rsidR="00000000" w:rsidRPr="00000000">
        <w:rPr>
          <w:rtl w:val="0"/>
        </w:rPr>
      </w:r>
    </w:p>
    <w:p w:rsidR="00000000" w:rsidDel="00000000" w:rsidP="00000000" w:rsidRDefault="00000000" w:rsidRPr="00000000" w14:paraId="0000009C">
      <w:pPr>
        <w:spacing w:line="240" w:lineRule="auto"/>
        <w:jc w:val="both"/>
        <w:rPr>
          <w:rFonts w:ascii="Century Gothic" w:cs="Century Gothic" w:eastAsia="Century Gothic" w:hAnsi="Century Gothic"/>
          <w:b w:val="1"/>
          <w:bCs w:val="1"/>
          <w:smallCaps w:val="1"/>
          <w:sz w:val="24"/>
          <w:szCs w:val="24"/>
        </w:rPr>
      </w:pPr>
      <w:hyperlink r:id="rId9">
        <w:r w:rsidDel="00000000" w:rsidR="00000000" w:rsidRPr="00000000">
          <w:rPr>
            <w:rFonts w:ascii="Century Gothic" w:cs="Century Gothic" w:eastAsia="Century Gothic" w:hAnsi="Century Gothic"/>
            <w:b w:val="1"/>
            <w:bCs w:val="1"/>
            <w:color w:val="1155cc"/>
            <w:u w:val="single"/>
            <w:rtl w:val="0"/>
          </w:rPr>
          <w:t xml:space="preserve">https://www.gov.uk/government/publications/record-keeping-and-retention-information-for-academies/record-keeping-and-retention-information-for-academies-and-academy-trus</w:t>
        </w:r>
      </w:hyperlink>
      <w:r w:rsidDel="00000000" w:rsidR="00000000" w:rsidRPr="00000000">
        <w:rPr>
          <w:rFonts w:ascii="Century Gothic" w:cs="Century Gothic" w:eastAsia="Century Gothic" w:hAnsi="Century Gothic"/>
          <w:b w:val="1"/>
          <w:bCs w:val="1"/>
          <w:smallCaps w:val="1"/>
          <w:sz w:val="24"/>
          <w:szCs w:val="24"/>
          <w:rtl w:val="0"/>
        </w:rPr>
        <w:t xml:space="preserve">t</w:t>
      </w:r>
    </w:p>
    <w:p w:rsidR="00000000" w:rsidDel="00000000" w:rsidP="00000000" w:rsidRDefault="00000000" w:rsidRPr="00000000" w14:paraId="0000009D">
      <w:pPr>
        <w:spacing w:line="240" w:lineRule="auto"/>
        <w:jc w:val="both"/>
        <w:rPr>
          <w:rFonts w:ascii="Century Gothic" w:cs="Century Gothic" w:eastAsia="Century Gothic" w:hAnsi="Century Gothic"/>
          <w:b w:val="1"/>
          <w:bCs w:val="1"/>
          <w:smallCaps w:val="1"/>
          <w:sz w:val="24"/>
          <w:szCs w:val="24"/>
        </w:rPr>
      </w:pPr>
      <w:r w:rsidDel="00000000" w:rsidR="00000000" w:rsidRPr="00000000">
        <w:rPr>
          <w:rtl w:val="0"/>
        </w:rPr>
      </w:r>
    </w:p>
    <w:p w:rsidR="00000000" w:rsidDel="00000000" w:rsidP="00000000" w:rsidRDefault="00000000" w:rsidRPr="00000000" w14:paraId="0000009E">
      <w:pPr>
        <w:spacing w:line="240" w:lineRule="auto"/>
        <w:jc w:val="both"/>
        <w:rPr>
          <w:rFonts w:ascii="Century Gothic" w:cs="Century Gothic" w:eastAsia="Century Gothic" w:hAnsi="Century Gothic"/>
          <w:b w:val="1"/>
          <w:bCs w:val="1"/>
          <w:smallCaps w:val="1"/>
          <w:sz w:val="24"/>
          <w:szCs w:val="24"/>
        </w:rPr>
      </w:pPr>
      <w:r w:rsidDel="00000000" w:rsidR="00000000" w:rsidRPr="00000000">
        <w:rPr>
          <w:rtl w:val="0"/>
        </w:rPr>
      </w:r>
    </w:p>
    <w:p w:rsidR="00000000" w:rsidDel="00000000" w:rsidP="00000000" w:rsidRDefault="00000000" w:rsidRPr="00000000" w14:paraId="0000009F">
      <w:pPr>
        <w:spacing w:line="240" w:lineRule="auto"/>
        <w:jc w:val="both"/>
        <w:rPr>
          <w:rFonts w:ascii="Century Gothic" w:cs="Century Gothic" w:eastAsia="Century Gothic" w:hAnsi="Century Gothic"/>
          <w:b w:val="1"/>
          <w:bCs w:val="1"/>
          <w:smallCaps w:val="1"/>
          <w:sz w:val="24"/>
          <w:szCs w:val="24"/>
        </w:rPr>
      </w:pPr>
      <w:r w:rsidDel="00000000" w:rsidR="00000000" w:rsidRPr="00000000">
        <w:rPr>
          <w:rtl w:val="0"/>
        </w:rPr>
      </w:r>
    </w:p>
    <w:p w:rsidR="00000000" w:rsidDel="00000000" w:rsidP="00000000" w:rsidRDefault="00000000" w:rsidRPr="00000000" w14:paraId="000000A0">
      <w:pPr>
        <w:spacing w:line="240" w:lineRule="auto"/>
        <w:jc w:val="both"/>
        <w:rPr>
          <w:rFonts w:ascii="Century Gothic" w:cs="Century Gothic" w:eastAsia="Century Gothic" w:hAnsi="Century Gothic"/>
          <w:b w:val="1"/>
          <w:bCs w:val="1"/>
          <w:smallCaps w:val="1"/>
          <w:sz w:val="24"/>
          <w:szCs w:val="24"/>
        </w:rPr>
      </w:pPr>
      <w:r w:rsidDel="00000000" w:rsidR="00000000" w:rsidRPr="00000000">
        <w:rPr>
          <w:rtl w:val="0"/>
        </w:rPr>
      </w:r>
    </w:p>
    <w:p w:rsidR="00000000" w:rsidDel="00000000" w:rsidP="00000000" w:rsidRDefault="00000000" w:rsidRPr="00000000" w14:paraId="000000A1">
      <w:pPr>
        <w:spacing w:line="240" w:lineRule="auto"/>
        <w:jc w:val="both"/>
        <w:rPr>
          <w:rFonts w:ascii="Century Gothic" w:cs="Century Gothic" w:eastAsia="Century Gothic" w:hAnsi="Century Gothic"/>
          <w:b w:val="1"/>
          <w:bCs w:val="1"/>
          <w:smallCaps w:val="1"/>
          <w:sz w:val="24"/>
          <w:szCs w:val="24"/>
        </w:rPr>
        <w:sectPr>
          <w:headerReference r:id="rId10" w:type="default"/>
          <w:headerReference r:id="rId11" w:type="first"/>
          <w:footerReference r:id="rId12" w:type="first"/>
          <w:pgSz w:h="16834" w:w="11909" w:orient="portrait"/>
          <w:pgMar w:bottom="1440" w:top="1440" w:left="1440" w:right="1440" w:header="720" w:footer="720"/>
          <w:pgNumType w:start="1"/>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A2">
      <w:pPr>
        <w:spacing w:line="240" w:lineRule="auto"/>
        <w:jc w:val="both"/>
        <w:rPr>
          <w:rFonts w:ascii="Century Gothic" w:cs="Century Gothic" w:eastAsia="Century Gothic" w:hAnsi="Century Gothic"/>
          <w:b w:val="1"/>
          <w:bCs w:val="1"/>
          <w:smallCaps w:val="1"/>
          <w:sz w:val="24"/>
          <w:szCs w:val="24"/>
        </w:rPr>
      </w:pPr>
      <w:r w:rsidDel="00000000" w:rsidR="00000000" w:rsidRPr="00000000">
        <w:rPr>
          <w:rtl w:val="0"/>
        </w:rPr>
      </w:r>
    </w:p>
    <w:p w:rsidR="00000000" w:rsidDel="00000000" w:rsidP="00000000" w:rsidRDefault="00000000" w:rsidRPr="00000000" w14:paraId="000000A3">
      <w:pPr>
        <w:spacing w:line="240" w:lineRule="auto"/>
        <w:jc w:val="both"/>
        <w:rPr>
          <w:rFonts w:ascii="Century Gothic" w:cs="Century Gothic" w:eastAsia="Century Gothic" w:hAnsi="Century Gothic"/>
          <w:b w:val="1"/>
          <w:bCs w:val="1"/>
          <w:smallCaps w:val="1"/>
          <w:sz w:val="24"/>
          <w:szCs w:val="24"/>
        </w:rPr>
      </w:pPr>
      <w:r w:rsidDel="00000000" w:rsidR="00000000" w:rsidRPr="00000000">
        <w:rPr>
          <w:rFonts w:ascii="Century Gothic" w:cs="Century Gothic" w:eastAsia="Century Gothic" w:hAnsi="Century Gothic"/>
          <w:b w:val="1"/>
          <w:bCs w:val="1"/>
          <w:smallCaps w:val="1"/>
          <w:sz w:val="24"/>
          <w:szCs w:val="24"/>
          <w:rtl w:val="0"/>
        </w:rPr>
        <w:t xml:space="preserve">Retention Schedule</w:t>
      </w:r>
    </w:p>
    <w:tbl>
      <w:tblPr>
        <w:tblStyle w:val="Table2"/>
        <w:tblW w:w="141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80"/>
        <w:gridCol w:w="1185"/>
        <w:gridCol w:w="1065"/>
        <w:gridCol w:w="6045"/>
        <w:gridCol w:w="3285"/>
        <w:tblGridChange w:id="0">
          <w:tblGrid>
            <w:gridCol w:w="2580"/>
            <w:gridCol w:w="1185"/>
            <w:gridCol w:w="1065"/>
            <w:gridCol w:w="6045"/>
            <w:gridCol w:w="3285"/>
          </w:tblGrid>
        </w:tblGridChange>
      </w:tblGrid>
      <w:tr>
        <w:trPr>
          <w:cantSplit w:val="0"/>
          <w:trHeight w:val="604" w:hRule="atLeast"/>
          <w:tblHeader w:val="0"/>
        </w:trPr>
        <w:tc>
          <w:tcPr>
            <w:gridSpan w:val="2"/>
            <w:vAlign w:val="center"/>
          </w:tcPr>
          <w:p w:rsidR="00000000" w:rsidDel="00000000" w:rsidP="00000000" w:rsidRDefault="00000000" w:rsidRPr="00000000" w14:paraId="000000A4">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A5">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A6">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FILE DESCRIPTION</w:t>
            </w:r>
          </w:p>
        </w:tc>
        <w:tc>
          <w:tcPr>
            <w:gridSpan w:val="2"/>
            <w:vAlign w:val="center"/>
          </w:tcPr>
          <w:p w:rsidR="00000000" w:rsidDel="00000000" w:rsidP="00000000" w:rsidRDefault="00000000" w:rsidRPr="00000000" w14:paraId="000000A8">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A9">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AA">
            <w:pPr>
              <w:ind w:left="1700.7874015748034" w:firstLine="0"/>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RETENTION PERIOD</w:t>
            </w:r>
          </w:p>
          <w:p w:rsidR="00000000" w:rsidDel="00000000" w:rsidP="00000000" w:rsidRDefault="00000000" w:rsidRPr="00000000" w14:paraId="000000AB">
            <w:pPr>
              <w:rPr>
                <w:rFonts w:ascii="Century Gothic" w:cs="Century Gothic" w:eastAsia="Century Gothic" w:hAnsi="Century Gothic"/>
                <w:b w:val="1"/>
                <w:bCs w:val="1"/>
                <w:i w:val="1"/>
                <w:iCs w:val="1"/>
                <w:sz w:val="20"/>
                <w:szCs w:val="20"/>
              </w:rPr>
            </w:pPr>
            <w:r w:rsidDel="00000000" w:rsidR="00000000" w:rsidRPr="00000000">
              <w:rPr>
                <w:rFonts w:ascii="Century Gothic" w:cs="Century Gothic" w:eastAsia="Century Gothic" w:hAnsi="Century Gothic"/>
                <w:b w:val="1"/>
                <w:bCs w:val="1"/>
                <w:i w:val="1"/>
                <w:iCs w:val="1"/>
                <w:sz w:val="20"/>
                <w:szCs w:val="20"/>
                <w:rtl w:val="0"/>
              </w:rPr>
              <w:t xml:space="preserve">To be read in conjunction with Retention Notes</w:t>
            </w:r>
          </w:p>
          <w:p w:rsidR="00000000" w:rsidDel="00000000" w:rsidP="00000000" w:rsidRDefault="00000000" w:rsidRPr="00000000" w14:paraId="000000AC">
            <w:pPr>
              <w:rPr>
                <w:rFonts w:ascii="Century Gothic" w:cs="Century Gothic" w:eastAsia="Century Gothic" w:hAnsi="Century Gothic"/>
                <w:b w:val="1"/>
                <w:bCs w:val="1"/>
                <w:sz w:val="20"/>
                <w:szCs w:val="20"/>
              </w:rPr>
            </w:pPr>
            <w:r w:rsidDel="00000000" w:rsidR="00000000" w:rsidRPr="00000000">
              <w:rPr>
                <w:rtl w:val="0"/>
              </w:rPr>
            </w:r>
          </w:p>
        </w:tc>
        <w:tc>
          <w:tcPr>
            <w:vAlign w:val="center"/>
          </w:tcPr>
          <w:p w:rsidR="00000000" w:rsidDel="00000000" w:rsidP="00000000" w:rsidRDefault="00000000" w:rsidRPr="00000000" w14:paraId="000000AE">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Action at end of Administrative Life of Record</w:t>
            </w:r>
          </w:p>
        </w:tc>
      </w:tr>
      <w:tr>
        <w:trPr>
          <w:cantSplit w:val="0"/>
          <w:trHeight w:val="414" w:hRule="atLeast"/>
          <w:tblHeader w:val="0"/>
        </w:trPr>
        <w:tc>
          <w:tcPr>
            <w:gridSpan w:val="4"/>
          </w:tcPr>
          <w:p w:rsidR="00000000" w:rsidDel="00000000" w:rsidP="00000000" w:rsidRDefault="00000000" w:rsidRPr="00000000" w14:paraId="000000AF">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3whwml4" w:id="25"/>
            <w:bookmarkEnd w:id="25"/>
            <w:r w:rsidDel="00000000" w:rsidR="00000000" w:rsidRPr="00000000">
              <w:rPr>
                <w:rFonts w:ascii="Century Gothic" w:cs="Century Gothic" w:eastAsia="Century Gothic" w:hAnsi="Century Gothic"/>
                <w:b w:val="1"/>
                <w:bCs w:val="1"/>
                <w:sz w:val="20"/>
                <w:szCs w:val="20"/>
                <w:u w:val="single"/>
                <w:rtl w:val="0"/>
              </w:rPr>
              <w:t xml:space="preserve">Employment Records</w:t>
            </w:r>
          </w:p>
        </w:tc>
        <w:tc>
          <w:tcPr/>
          <w:p w:rsidR="00000000" w:rsidDel="00000000" w:rsidP="00000000" w:rsidRDefault="00000000" w:rsidRPr="00000000" w14:paraId="000000B3">
            <w:pPr>
              <w:widowControl w:val="0"/>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1290" w:hRule="atLeast"/>
          <w:tblHeader w:val="0"/>
        </w:trPr>
        <w:tc>
          <w:tcPr>
            <w:gridSpan w:val="2"/>
          </w:tcPr>
          <w:p w:rsidR="00000000" w:rsidDel="00000000" w:rsidP="00000000" w:rsidRDefault="00000000" w:rsidRPr="00000000" w14:paraId="000000B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Job applications and interview records of unsuccessful candidates</w:t>
            </w:r>
          </w:p>
        </w:tc>
        <w:tc>
          <w:tcPr>
            <w:gridSpan w:val="2"/>
          </w:tcPr>
          <w:p w:rsidR="00000000" w:rsidDel="00000000" w:rsidP="00000000" w:rsidRDefault="00000000" w:rsidRPr="00000000" w14:paraId="000000B6">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6 months after notifying unsuccessful candidate</w:t>
            </w:r>
          </w:p>
          <w:p w:rsidR="00000000" w:rsidDel="00000000" w:rsidP="00000000" w:rsidRDefault="00000000" w:rsidRPr="00000000" w14:paraId="000000B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Unless the school has applicants’ consent to keep their CVs for future reference. In this case, application forms will give applicants the opportunity to object to their details being retained</w:t>
            </w:r>
          </w:p>
        </w:tc>
        <w:tc>
          <w:tcPr/>
          <w:p w:rsidR="00000000" w:rsidDel="00000000" w:rsidP="00000000" w:rsidRDefault="00000000" w:rsidRPr="00000000" w14:paraId="000000B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2"/>
          </w:tcPr>
          <w:p w:rsidR="00000000" w:rsidDel="00000000" w:rsidP="00000000" w:rsidRDefault="00000000" w:rsidRPr="00000000" w14:paraId="000000B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Job applications and interview records of successful candidates</w:t>
            </w:r>
          </w:p>
        </w:tc>
        <w:tc>
          <w:tcPr>
            <w:gridSpan w:val="2"/>
          </w:tcPr>
          <w:p w:rsidR="00000000" w:rsidDel="00000000" w:rsidP="00000000" w:rsidRDefault="00000000" w:rsidRPr="00000000" w14:paraId="000000BC">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6 years after employment ceases</w:t>
            </w:r>
          </w:p>
          <w:p w:rsidR="00000000" w:rsidDel="00000000" w:rsidP="00000000" w:rsidRDefault="00000000" w:rsidRPr="00000000" w14:paraId="000000B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Added to staff personnel file and retained in line with that record </w:t>
            </w:r>
          </w:p>
        </w:tc>
        <w:tc>
          <w:tcPr/>
          <w:p w:rsidR="00000000" w:rsidDel="00000000" w:rsidP="00000000" w:rsidRDefault="00000000" w:rsidRPr="00000000" w14:paraId="000000B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2"/>
          </w:tcPr>
          <w:p w:rsidR="00000000" w:rsidDel="00000000" w:rsidP="00000000" w:rsidRDefault="00000000" w:rsidRPr="00000000" w14:paraId="000000C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Written particulars of employment, contracts of employment and changes to terms and conditions</w:t>
            </w:r>
          </w:p>
        </w:tc>
        <w:tc>
          <w:tcPr>
            <w:gridSpan w:val="2"/>
          </w:tcPr>
          <w:p w:rsidR="00000000" w:rsidDel="00000000" w:rsidP="00000000" w:rsidRDefault="00000000" w:rsidRPr="00000000" w14:paraId="000000C2">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6 years after employment ceases</w:t>
            </w:r>
          </w:p>
          <w:p w:rsidR="00000000" w:rsidDel="00000000" w:rsidP="00000000" w:rsidRDefault="00000000" w:rsidRPr="00000000" w14:paraId="000000C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Retained in line with that record </w:t>
            </w:r>
            <w:r w:rsidDel="00000000" w:rsidR="00000000" w:rsidRPr="00000000">
              <w:rPr>
                <w:rFonts w:ascii="Century Gothic" w:cs="Century Gothic" w:eastAsia="Century Gothic" w:hAnsi="Century Gothic"/>
                <w:b w:val="1"/>
                <w:bCs w:val="1"/>
                <w:sz w:val="20"/>
                <w:szCs w:val="20"/>
                <w:rtl w:val="0"/>
              </w:rPr>
              <w:t xml:space="preserve">6 years </w:t>
            </w:r>
            <w:r w:rsidDel="00000000" w:rsidR="00000000" w:rsidRPr="00000000">
              <w:rPr>
                <w:rFonts w:ascii="Century Gothic" w:cs="Century Gothic" w:eastAsia="Century Gothic" w:hAnsi="Century Gothic"/>
                <w:sz w:val="20"/>
                <w:szCs w:val="20"/>
                <w:rtl w:val="0"/>
              </w:rPr>
              <w:t xml:space="preserve">after employment ceases.</w:t>
            </w:r>
          </w:p>
        </w:tc>
        <w:tc>
          <w:tcPr/>
          <w:p w:rsidR="00000000" w:rsidDel="00000000" w:rsidP="00000000" w:rsidRDefault="00000000" w:rsidRPr="00000000" w14:paraId="000000C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0C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Right to work documentation including identification documents and immigration checks</w:t>
            </w:r>
          </w:p>
        </w:tc>
        <w:tc>
          <w:tcPr>
            <w:gridSpan w:val="2"/>
          </w:tcPr>
          <w:p w:rsidR="00000000" w:rsidDel="00000000" w:rsidP="00000000" w:rsidRDefault="00000000" w:rsidRPr="00000000" w14:paraId="000000C8">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2 years after employment ceases</w:t>
            </w:r>
          </w:p>
          <w:p w:rsidR="00000000" w:rsidDel="00000000" w:rsidP="00000000" w:rsidRDefault="00000000" w:rsidRPr="00000000" w14:paraId="000000C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Kept separately from personnel file and retained for </w:t>
            </w:r>
            <w:r w:rsidDel="00000000" w:rsidR="00000000" w:rsidRPr="00000000">
              <w:rPr>
                <w:rFonts w:ascii="Century Gothic" w:cs="Century Gothic" w:eastAsia="Century Gothic" w:hAnsi="Century Gothic"/>
                <w:b w:val="1"/>
                <w:bCs w:val="1"/>
                <w:sz w:val="20"/>
                <w:szCs w:val="20"/>
                <w:rtl w:val="0"/>
              </w:rPr>
              <w:t xml:space="preserve">2 years after employment ceases</w:t>
            </w:r>
            <w:r w:rsidDel="00000000" w:rsidR="00000000" w:rsidRPr="00000000">
              <w:rPr>
                <w:rFonts w:ascii="Century Gothic" w:cs="Century Gothic" w:eastAsia="Century Gothic" w:hAnsi="Century Gothic"/>
                <w:sz w:val="20"/>
                <w:szCs w:val="20"/>
                <w:rtl w:val="0"/>
              </w:rPr>
              <w:t xml:space="preserve">. Employer's guide to right to work checks: 21 June 2024</w:t>
            </w:r>
          </w:p>
          <w:p w:rsidR="00000000" w:rsidDel="00000000" w:rsidP="00000000" w:rsidRDefault="00000000" w:rsidRPr="00000000" w14:paraId="000000CA">
            <w:pPr>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C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0C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DBS checks and disclosures of criminal records forms</w:t>
            </w:r>
          </w:p>
        </w:tc>
        <w:tc>
          <w:tcPr>
            <w:gridSpan w:val="2"/>
          </w:tcPr>
          <w:p w:rsidR="00000000" w:rsidDel="00000000" w:rsidP="00000000" w:rsidRDefault="00000000" w:rsidRPr="00000000" w14:paraId="000000D5">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D6">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D7">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D8">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D9">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DA">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DB">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6 months maximum</w:t>
            </w:r>
          </w:p>
          <w:p w:rsidR="00000000" w:rsidDel="00000000" w:rsidP="00000000" w:rsidRDefault="00000000" w:rsidRPr="00000000" w14:paraId="000000DC">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DBS certificates should be destroyed as soon as practicable after the check has been completed and the outcome recorded (i.e. whether it is satisfactory or not) unless in exceptional circumstances (for example to allow for consideration and resolution of any disputes or complaints) in which case, for </w:t>
            </w:r>
            <w:r w:rsidDel="00000000" w:rsidR="00000000" w:rsidRPr="00000000">
              <w:rPr>
                <w:rFonts w:ascii="Century Gothic" w:cs="Century Gothic" w:eastAsia="Century Gothic" w:hAnsi="Century Gothic"/>
                <w:b w:val="1"/>
                <w:bCs w:val="1"/>
                <w:sz w:val="20"/>
                <w:szCs w:val="20"/>
                <w:rtl w:val="0"/>
              </w:rPr>
              <w:t xml:space="preserve">no longer than 6 months</w:t>
            </w:r>
          </w:p>
        </w:tc>
        <w:tc>
          <w:tcPr/>
          <w:p w:rsidR="00000000" w:rsidDel="00000000" w:rsidP="00000000" w:rsidRDefault="00000000" w:rsidRPr="00000000" w14:paraId="000000D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0E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Change of personal details notifications</w:t>
            </w:r>
          </w:p>
        </w:tc>
        <w:tc>
          <w:tcPr>
            <w:gridSpan w:val="2"/>
          </w:tcPr>
          <w:p w:rsidR="00000000" w:rsidDel="00000000" w:rsidP="00000000" w:rsidRDefault="00000000" w:rsidRPr="00000000" w14:paraId="000000E2">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6 months after notification</w:t>
            </w:r>
          </w:p>
          <w:p w:rsidR="00000000" w:rsidDel="00000000" w:rsidP="00000000" w:rsidRDefault="00000000" w:rsidRPr="00000000" w14:paraId="000000E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No longer than</w:t>
            </w:r>
            <w:r w:rsidDel="00000000" w:rsidR="00000000" w:rsidRPr="00000000">
              <w:rPr>
                <w:rFonts w:ascii="Century Gothic" w:cs="Century Gothic" w:eastAsia="Century Gothic" w:hAnsi="Century Gothic"/>
                <w:b w:val="1"/>
                <w:bCs w:val="1"/>
                <w:sz w:val="20"/>
                <w:szCs w:val="20"/>
                <w:rtl w:val="0"/>
              </w:rPr>
              <w:t xml:space="preserve"> 6 months </w:t>
            </w:r>
            <w:r w:rsidDel="00000000" w:rsidR="00000000" w:rsidRPr="00000000">
              <w:rPr>
                <w:rFonts w:ascii="Century Gothic" w:cs="Century Gothic" w:eastAsia="Century Gothic" w:hAnsi="Century Gothic"/>
                <w:sz w:val="20"/>
                <w:szCs w:val="20"/>
                <w:rtl w:val="0"/>
              </w:rPr>
              <w:t xml:space="preserve">after receiving this notification</w:t>
            </w:r>
          </w:p>
        </w:tc>
        <w:tc>
          <w:tcPr/>
          <w:p w:rsidR="00000000" w:rsidDel="00000000" w:rsidP="00000000" w:rsidRDefault="00000000" w:rsidRPr="00000000" w14:paraId="000000E5">
            <w:pPr>
              <w:rPr>
                <w:rFonts w:ascii="Century Gothic" w:cs="Century Gothic" w:eastAsia="Century Gothic" w:hAnsi="Century Gothic"/>
                <w:sz w:val="20"/>
                <w:szCs w:val="20"/>
              </w:rPr>
            </w:pPr>
            <w:r w:rsidDel="00000000" w:rsidR="00000000" w:rsidRPr="00000000">
              <w:rPr>
                <w:rtl w:val="0"/>
              </w:rPr>
            </w:r>
          </w:p>
        </w:tc>
      </w:tr>
      <w:tr>
        <w:trPr>
          <w:cantSplit w:val="0"/>
          <w:trHeight w:val="630" w:hRule="atLeast"/>
          <w:tblHeader w:val="0"/>
        </w:trPr>
        <w:tc>
          <w:tcPr>
            <w:gridSpan w:val="2"/>
          </w:tcPr>
          <w:p w:rsidR="00000000" w:rsidDel="00000000" w:rsidP="00000000" w:rsidRDefault="00000000" w:rsidRPr="00000000" w14:paraId="000000E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Emergency contact details</w:t>
            </w:r>
          </w:p>
        </w:tc>
        <w:tc>
          <w:tcPr>
            <w:gridSpan w:val="2"/>
          </w:tcPr>
          <w:p w:rsidR="00000000" w:rsidDel="00000000" w:rsidP="00000000" w:rsidRDefault="00000000" w:rsidRPr="00000000" w14:paraId="000000E8">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On termination of contract</w:t>
            </w:r>
          </w:p>
        </w:tc>
        <w:tc>
          <w:tcPr/>
          <w:p w:rsidR="00000000" w:rsidDel="00000000" w:rsidP="00000000" w:rsidRDefault="00000000" w:rsidRPr="00000000" w14:paraId="000000E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2"/>
          </w:tcPr>
          <w:p w:rsidR="00000000" w:rsidDel="00000000" w:rsidP="00000000" w:rsidRDefault="00000000" w:rsidRPr="00000000" w14:paraId="000000E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Personnel records</w:t>
            </w:r>
          </w:p>
        </w:tc>
        <w:tc>
          <w:tcPr>
            <w:gridSpan w:val="2"/>
          </w:tcPr>
          <w:p w:rsidR="00000000" w:rsidDel="00000000" w:rsidP="00000000" w:rsidRDefault="00000000" w:rsidRPr="00000000" w14:paraId="000000ED">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During employment and 6 years after employment ceases</w:t>
            </w:r>
          </w:p>
          <w:p w:rsidR="00000000" w:rsidDel="00000000" w:rsidP="00000000" w:rsidRDefault="00000000" w:rsidRPr="00000000" w14:paraId="000000E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While employment continues and up to </w:t>
            </w:r>
            <w:r w:rsidDel="00000000" w:rsidR="00000000" w:rsidRPr="00000000">
              <w:rPr>
                <w:rFonts w:ascii="Century Gothic" w:cs="Century Gothic" w:eastAsia="Century Gothic" w:hAnsi="Century Gothic"/>
                <w:b w:val="1"/>
                <w:bCs w:val="1"/>
                <w:sz w:val="20"/>
                <w:szCs w:val="20"/>
                <w:rtl w:val="0"/>
              </w:rPr>
              <w:t xml:space="preserve">6 years </w:t>
            </w:r>
            <w:r w:rsidDel="00000000" w:rsidR="00000000" w:rsidRPr="00000000">
              <w:rPr>
                <w:rFonts w:ascii="Century Gothic" w:cs="Century Gothic" w:eastAsia="Century Gothic" w:hAnsi="Century Gothic"/>
                <w:sz w:val="20"/>
                <w:szCs w:val="20"/>
                <w:rtl w:val="0"/>
              </w:rPr>
              <w:t xml:space="preserve">after employment ceases (Limitation Act 1980)</w:t>
            </w:r>
          </w:p>
        </w:tc>
        <w:tc>
          <w:tcPr/>
          <w:p w:rsidR="00000000" w:rsidDel="00000000" w:rsidP="00000000" w:rsidRDefault="00000000" w:rsidRPr="00000000" w14:paraId="000000F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 Confidential Waste</w:t>
            </w:r>
          </w:p>
        </w:tc>
      </w:tr>
      <w:tr>
        <w:trPr>
          <w:cantSplit w:val="0"/>
          <w:trHeight w:val="846" w:hRule="atLeast"/>
          <w:tblHeader w:val="0"/>
        </w:trPr>
        <w:tc>
          <w:tcPr>
            <w:gridSpan w:val="2"/>
          </w:tcPr>
          <w:p w:rsidR="00000000" w:rsidDel="00000000" w:rsidP="00000000" w:rsidRDefault="00000000" w:rsidRPr="00000000" w14:paraId="000000F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Annual leave records</w:t>
            </w:r>
          </w:p>
        </w:tc>
        <w:tc>
          <w:tcPr>
            <w:gridSpan w:val="2"/>
          </w:tcPr>
          <w:p w:rsidR="00000000" w:rsidDel="00000000" w:rsidP="00000000" w:rsidRDefault="00000000" w:rsidRPr="00000000" w14:paraId="000000F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6 years</w:t>
            </w:r>
            <w:r w:rsidDel="00000000" w:rsidR="00000000" w:rsidRPr="00000000">
              <w:rPr>
                <w:rFonts w:ascii="Century Gothic" w:cs="Century Gothic" w:eastAsia="Century Gothic" w:hAnsi="Century Gothic"/>
                <w:sz w:val="20"/>
                <w:szCs w:val="20"/>
                <w:rtl w:val="0"/>
              </w:rPr>
              <w:t xml:space="preserve"> after the end of tax year they relate to or possibly longer if leave can be carried over from year to year</w:t>
            </w:r>
          </w:p>
        </w:tc>
        <w:tc>
          <w:tcPr/>
          <w:p w:rsidR="00000000" w:rsidDel="00000000" w:rsidP="00000000" w:rsidRDefault="00000000" w:rsidRPr="00000000" w14:paraId="000000F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 Confidential Waste</w:t>
            </w:r>
          </w:p>
        </w:tc>
      </w:tr>
      <w:tr>
        <w:trPr>
          <w:cantSplit w:val="0"/>
          <w:trHeight w:val="485" w:hRule="atLeast"/>
          <w:tblHeader w:val="0"/>
        </w:trPr>
        <w:tc>
          <w:tcPr>
            <w:gridSpan w:val="2"/>
          </w:tcPr>
          <w:p w:rsidR="00000000" w:rsidDel="00000000" w:rsidP="00000000" w:rsidRDefault="00000000" w:rsidRPr="00000000" w14:paraId="000000F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Consents for the processing of personal and sensitive data</w:t>
            </w:r>
          </w:p>
        </w:tc>
        <w:tc>
          <w:tcPr>
            <w:gridSpan w:val="2"/>
          </w:tcPr>
          <w:p w:rsidR="00000000" w:rsidDel="00000000" w:rsidP="00000000" w:rsidRDefault="00000000" w:rsidRPr="00000000" w14:paraId="000000F8">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As long as data being process and up to 6 years afterwards</w:t>
            </w:r>
          </w:p>
          <w:p w:rsidR="00000000" w:rsidDel="00000000" w:rsidP="00000000" w:rsidRDefault="00000000" w:rsidRPr="00000000" w14:paraId="000000F9">
            <w:pPr>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F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2"/>
          </w:tcPr>
          <w:p w:rsidR="00000000" w:rsidDel="00000000" w:rsidP="00000000" w:rsidRDefault="00000000" w:rsidRPr="00000000" w14:paraId="000000F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Working Time Regulations:</w:t>
            </w:r>
          </w:p>
          <w:p w:rsidR="00000000" w:rsidDel="00000000" w:rsidP="00000000" w:rsidRDefault="00000000" w:rsidRPr="00000000" w14:paraId="00000106">
            <w:pPr>
              <w:numPr>
                <w:ilvl w:val="0"/>
                <w:numId w:val="9"/>
              </w:numPr>
              <w:ind w:left="714" w:hanging="357"/>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Opt out forms </w:t>
            </w:r>
          </w:p>
          <w:p w:rsidR="00000000" w:rsidDel="00000000" w:rsidP="00000000" w:rsidRDefault="00000000" w:rsidRPr="00000000" w14:paraId="00000107">
            <w:pPr>
              <w:numPr>
                <w:ilvl w:val="0"/>
                <w:numId w:val="9"/>
              </w:numPr>
              <w:spacing w:after="16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of compliance with WTR</w:t>
            </w:r>
          </w:p>
        </w:tc>
        <w:tc>
          <w:tcPr>
            <w:gridSpan w:val="2"/>
          </w:tcPr>
          <w:p w:rsidR="00000000" w:rsidDel="00000000" w:rsidP="00000000" w:rsidRDefault="00000000" w:rsidRPr="00000000" w14:paraId="00000109">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0A">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0B">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0C">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0D">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0E">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0F">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0">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1">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2">
            <w:pPr>
              <w:numPr>
                <w:ilvl w:val="0"/>
                <w:numId w:val="9"/>
              </w:numPr>
              <w:ind w:left="425.19685039370046"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2 years</w:t>
            </w:r>
            <w:r w:rsidDel="00000000" w:rsidR="00000000" w:rsidRPr="00000000">
              <w:rPr>
                <w:rFonts w:ascii="Century Gothic" w:cs="Century Gothic" w:eastAsia="Century Gothic" w:hAnsi="Century Gothic"/>
                <w:sz w:val="20"/>
                <w:szCs w:val="20"/>
                <w:rtl w:val="0"/>
              </w:rPr>
              <w:t xml:space="preserve"> from the date on which they were entered into </w:t>
            </w:r>
          </w:p>
          <w:p w:rsidR="00000000" w:rsidDel="00000000" w:rsidP="00000000" w:rsidRDefault="00000000" w:rsidRPr="00000000" w14:paraId="00000113">
            <w:pPr>
              <w:numPr>
                <w:ilvl w:val="0"/>
                <w:numId w:val="9"/>
              </w:numPr>
              <w:spacing w:after="160" w:lineRule="auto"/>
              <w:ind w:left="425.19685039370046"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2 years </w:t>
            </w:r>
            <w:r w:rsidDel="00000000" w:rsidR="00000000" w:rsidRPr="00000000">
              <w:rPr>
                <w:rFonts w:ascii="Century Gothic" w:cs="Century Gothic" w:eastAsia="Century Gothic" w:hAnsi="Century Gothic"/>
                <w:sz w:val="20"/>
                <w:szCs w:val="20"/>
                <w:rtl w:val="0"/>
              </w:rPr>
              <w:t xml:space="preserve">after the relevant period</w:t>
            </w:r>
          </w:p>
        </w:tc>
        <w:tc>
          <w:tcPr/>
          <w:p w:rsidR="00000000" w:rsidDel="00000000" w:rsidP="00000000" w:rsidRDefault="00000000" w:rsidRPr="00000000" w14:paraId="0000011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11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Disciplinary records</w:t>
            </w:r>
          </w:p>
        </w:tc>
        <w:tc>
          <w:tcPr>
            <w:gridSpan w:val="2"/>
          </w:tcPr>
          <w:p w:rsidR="00000000" w:rsidDel="00000000" w:rsidP="00000000" w:rsidRDefault="00000000" w:rsidRPr="00000000" w14:paraId="00000118">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6 years after employment ceases (Limitation Act 1980)</w:t>
            </w:r>
          </w:p>
        </w:tc>
        <w:tc>
          <w:tcPr/>
          <w:p w:rsidR="00000000" w:rsidDel="00000000" w:rsidP="00000000" w:rsidRDefault="00000000" w:rsidRPr="00000000" w14:paraId="0000011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Shred/Confidential Waste</w:t>
            </w:r>
          </w:p>
        </w:tc>
      </w:tr>
      <w:tr>
        <w:trPr>
          <w:cantSplit w:val="0"/>
          <w:trHeight w:val="542" w:hRule="atLeast"/>
          <w:tblHeader w:val="0"/>
        </w:trPr>
        <w:tc>
          <w:tcPr>
            <w:gridSpan w:val="2"/>
          </w:tcPr>
          <w:p w:rsidR="00000000" w:rsidDel="00000000" w:rsidP="00000000" w:rsidRDefault="00000000" w:rsidRPr="00000000" w14:paraId="0000011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Grievance records</w:t>
            </w:r>
          </w:p>
        </w:tc>
        <w:tc>
          <w:tcPr>
            <w:gridSpan w:val="2"/>
          </w:tcPr>
          <w:p w:rsidR="00000000" w:rsidDel="00000000" w:rsidP="00000000" w:rsidRDefault="00000000" w:rsidRPr="00000000" w14:paraId="0000011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6 years after employment ceases </w:t>
            </w:r>
            <w:r w:rsidDel="00000000" w:rsidR="00000000" w:rsidRPr="00000000">
              <w:rPr>
                <w:rFonts w:ascii="Century Gothic" w:cs="Century Gothic" w:eastAsia="Century Gothic" w:hAnsi="Century Gothic"/>
                <w:sz w:val="20"/>
                <w:szCs w:val="20"/>
                <w:rtl w:val="0"/>
              </w:rPr>
              <w:t xml:space="preserve">(Limitation Act 1980)</w:t>
            </w:r>
          </w:p>
        </w:tc>
        <w:tc>
          <w:tcPr/>
          <w:p w:rsidR="00000000" w:rsidDel="00000000" w:rsidP="00000000" w:rsidRDefault="00000000" w:rsidRPr="00000000" w14:paraId="0000011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w:t>
            </w:r>
          </w:p>
        </w:tc>
      </w:tr>
      <w:tr>
        <w:trPr>
          <w:cantSplit w:val="0"/>
          <w:trHeight w:val="542" w:hRule="atLeast"/>
          <w:tblHeader w:val="0"/>
        </w:trPr>
        <w:tc>
          <w:tcPr>
            <w:gridSpan w:val="2"/>
          </w:tcPr>
          <w:p w:rsidR="00000000" w:rsidDel="00000000" w:rsidP="00000000" w:rsidRDefault="00000000" w:rsidRPr="00000000" w14:paraId="0000012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Training </w:t>
            </w:r>
          </w:p>
        </w:tc>
        <w:tc>
          <w:tcPr>
            <w:gridSpan w:val="2"/>
          </w:tcPr>
          <w:p w:rsidR="00000000" w:rsidDel="00000000" w:rsidP="00000000" w:rsidRDefault="00000000" w:rsidRPr="00000000" w14:paraId="0000012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6 years </w:t>
            </w:r>
            <w:r w:rsidDel="00000000" w:rsidR="00000000" w:rsidRPr="00000000">
              <w:rPr>
                <w:rFonts w:ascii="Century Gothic" w:cs="Century Gothic" w:eastAsia="Century Gothic" w:hAnsi="Century Gothic"/>
                <w:sz w:val="20"/>
                <w:szCs w:val="20"/>
                <w:rtl w:val="0"/>
              </w:rPr>
              <w:t xml:space="preserve">after employment ceases (Limitation Act 1980) or length of time required by the professional body</w:t>
            </w:r>
          </w:p>
        </w:tc>
        <w:tc>
          <w:tcPr/>
          <w:p w:rsidR="00000000" w:rsidDel="00000000" w:rsidP="00000000" w:rsidRDefault="00000000" w:rsidRPr="00000000" w14:paraId="0000012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Confidential Waste</w:t>
            </w:r>
          </w:p>
        </w:tc>
      </w:tr>
      <w:tr>
        <w:trPr>
          <w:cantSplit w:val="0"/>
          <w:trHeight w:val="542" w:hRule="atLeast"/>
          <w:tblHeader w:val="0"/>
        </w:trPr>
        <w:tc>
          <w:tcPr>
            <w:gridSpan w:val="2"/>
          </w:tcPr>
          <w:p w:rsidR="00000000" w:rsidDel="00000000" w:rsidP="00000000" w:rsidRDefault="00000000" w:rsidRPr="00000000" w14:paraId="0000012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Staff training where it relates to safeguarding or other child related training</w:t>
            </w:r>
          </w:p>
        </w:tc>
        <w:tc>
          <w:tcPr>
            <w:gridSpan w:val="2"/>
          </w:tcPr>
          <w:p w:rsidR="00000000" w:rsidDel="00000000" w:rsidP="00000000" w:rsidRDefault="00000000" w:rsidRPr="00000000" w14:paraId="00000127">
            <w:pPr>
              <w:rPr>
                <w:rFonts w:ascii="Century Gothic" w:cs="Century Gothic" w:eastAsia="Century Gothic" w:hAnsi="Century Gothic"/>
                <w:sz w:val="20"/>
                <w:szCs w:val="20"/>
                <w:highlight w:val="yellow"/>
              </w:rPr>
            </w:pPr>
            <w:r w:rsidDel="00000000" w:rsidR="00000000" w:rsidRPr="00000000">
              <w:rPr>
                <w:rFonts w:ascii="Century Gothic" w:cs="Century Gothic" w:eastAsia="Century Gothic" w:hAnsi="Century Gothic"/>
                <w:b w:val="1"/>
                <w:bCs w:val="1"/>
                <w:sz w:val="20"/>
                <w:szCs w:val="20"/>
                <w:rtl w:val="0"/>
              </w:rPr>
              <w:t xml:space="preserve">Date of the training plus 40 years </w:t>
            </w:r>
            <w:r w:rsidDel="00000000" w:rsidR="00000000" w:rsidRPr="00000000">
              <w:rPr>
                <w:rFonts w:ascii="Century Gothic" w:cs="Century Gothic" w:eastAsia="Century Gothic" w:hAnsi="Century Gothic"/>
                <w:sz w:val="20"/>
                <w:szCs w:val="20"/>
                <w:rtl w:val="0"/>
              </w:rPr>
              <w:t xml:space="preserve">(This retention period reflects that the IICSA may wish to see training records as part of an investigation)</w:t>
            </w:r>
            <w:r w:rsidDel="00000000" w:rsidR="00000000" w:rsidRPr="00000000">
              <w:rPr>
                <w:rtl w:val="0"/>
              </w:rPr>
            </w:r>
          </w:p>
        </w:tc>
        <w:tc>
          <w:tcPr/>
          <w:p w:rsidR="00000000" w:rsidDel="00000000" w:rsidP="00000000" w:rsidRDefault="00000000" w:rsidRPr="00000000" w14:paraId="0000012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Confidential Waste</w:t>
            </w:r>
          </w:p>
        </w:tc>
      </w:tr>
      <w:tr>
        <w:trPr>
          <w:cantSplit w:val="0"/>
          <w:trHeight w:val="542" w:hRule="atLeast"/>
          <w:tblHeader w:val="0"/>
        </w:trPr>
        <w:tc>
          <w:tcPr>
            <w:gridSpan w:val="2"/>
          </w:tcPr>
          <w:p w:rsidR="00000000" w:rsidDel="00000000" w:rsidP="00000000" w:rsidRDefault="00000000" w:rsidRPr="00000000" w14:paraId="0000012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Annual appraisal/assessment records</w:t>
            </w:r>
          </w:p>
        </w:tc>
        <w:tc>
          <w:tcPr>
            <w:gridSpan w:val="2"/>
          </w:tcPr>
          <w:p w:rsidR="00000000" w:rsidDel="00000000" w:rsidP="00000000" w:rsidRDefault="00000000" w:rsidRPr="00000000" w14:paraId="0000012C">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3 years plus current year</w:t>
            </w:r>
          </w:p>
        </w:tc>
        <w:tc>
          <w:tcPr/>
          <w:p w:rsidR="00000000" w:rsidDel="00000000" w:rsidP="00000000" w:rsidRDefault="00000000" w:rsidRPr="00000000" w14:paraId="0000012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Shred/Confidential Waste</w:t>
            </w:r>
          </w:p>
        </w:tc>
      </w:tr>
      <w:tr>
        <w:trPr>
          <w:cantSplit w:val="0"/>
          <w:trHeight w:val="542" w:hRule="atLeast"/>
          <w:tblHeader w:val="0"/>
        </w:trPr>
        <w:tc>
          <w:tcPr>
            <w:gridSpan w:val="2"/>
          </w:tcPr>
          <w:p w:rsidR="00000000" w:rsidDel="00000000" w:rsidP="00000000" w:rsidRDefault="00000000" w:rsidRPr="00000000" w14:paraId="0000012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Professional Development Plans</w:t>
            </w:r>
          </w:p>
        </w:tc>
        <w:tc>
          <w:tcPr>
            <w:gridSpan w:val="2"/>
          </w:tcPr>
          <w:p w:rsidR="00000000" w:rsidDel="00000000" w:rsidP="00000000" w:rsidRDefault="00000000" w:rsidRPr="00000000" w14:paraId="00000131">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 Life of the plan or plan superseded + 6 years</w:t>
            </w:r>
          </w:p>
        </w:tc>
        <w:tc>
          <w:tcPr/>
          <w:p w:rsidR="00000000" w:rsidDel="00000000" w:rsidP="00000000" w:rsidRDefault="00000000" w:rsidRPr="00000000" w14:paraId="0000013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13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Allegations of a child protection nature against a member of staff including where the allegation is unfounded </w:t>
            </w:r>
          </w:p>
        </w:tc>
        <w:tc>
          <w:tcPr>
            <w:gridSpan w:val="2"/>
          </w:tcPr>
          <w:p w:rsidR="00000000" w:rsidDel="00000000" w:rsidP="00000000" w:rsidRDefault="00000000" w:rsidRPr="00000000" w14:paraId="0000013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10 years</w:t>
            </w:r>
            <w:r w:rsidDel="00000000" w:rsidR="00000000" w:rsidRPr="00000000">
              <w:rPr>
                <w:rFonts w:ascii="Century Gothic" w:cs="Century Gothic" w:eastAsia="Century Gothic" w:hAnsi="Century Gothic"/>
                <w:sz w:val="20"/>
                <w:szCs w:val="20"/>
                <w:rtl w:val="0"/>
              </w:rPr>
              <w:t xml:space="preserve"> from the date of the allegation or the person’s normal retirement age (whichever is longer). This should be kept under review.</w:t>
            </w:r>
          </w:p>
          <w:p w:rsidR="00000000" w:rsidDel="00000000" w:rsidP="00000000" w:rsidRDefault="00000000" w:rsidRPr="00000000" w14:paraId="0000013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Malicious allegations should be removed.</w:t>
            </w:r>
          </w:p>
        </w:tc>
        <w:tc>
          <w:tcPr/>
          <w:p w:rsidR="00000000" w:rsidDel="00000000" w:rsidP="00000000" w:rsidRDefault="00000000" w:rsidRPr="00000000" w14:paraId="0000013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4"/>
          </w:tcPr>
          <w:p w:rsidR="00000000" w:rsidDel="00000000" w:rsidP="00000000" w:rsidRDefault="00000000" w:rsidRPr="00000000" w14:paraId="0000013A">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nvubwj2lxj6" w:id="26"/>
            <w:bookmarkEnd w:id="26"/>
            <w:r w:rsidDel="00000000" w:rsidR="00000000" w:rsidRPr="00000000">
              <w:rPr>
                <w:rtl w:val="0"/>
              </w:rPr>
            </w:r>
          </w:p>
          <w:p w:rsidR="00000000" w:rsidDel="00000000" w:rsidP="00000000" w:rsidRDefault="00000000" w:rsidRPr="00000000" w14:paraId="0000013B">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2bn6wsx" w:id="27"/>
            <w:bookmarkEnd w:id="27"/>
            <w:r w:rsidDel="00000000" w:rsidR="00000000" w:rsidRPr="00000000">
              <w:rPr>
                <w:rFonts w:ascii="Century Gothic" w:cs="Century Gothic" w:eastAsia="Century Gothic" w:hAnsi="Century Gothic"/>
                <w:b w:val="1"/>
                <w:bCs w:val="1"/>
                <w:sz w:val="20"/>
                <w:szCs w:val="20"/>
                <w:u w:val="single"/>
                <w:rtl w:val="0"/>
              </w:rPr>
              <w:t xml:space="preserve">Financial and Payroll Records</w:t>
            </w:r>
          </w:p>
        </w:tc>
        <w:tc>
          <w:tcPr/>
          <w:p w:rsidR="00000000" w:rsidDel="00000000" w:rsidP="00000000" w:rsidRDefault="00000000" w:rsidRPr="00000000" w14:paraId="0000013F">
            <w:pPr>
              <w:widowControl w:val="0"/>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4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Pension records</w:t>
            </w:r>
          </w:p>
        </w:tc>
        <w:tc>
          <w:tcPr>
            <w:gridSpan w:val="3"/>
          </w:tcPr>
          <w:p w:rsidR="00000000" w:rsidDel="00000000" w:rsidP="00000000" w:rsidRDefault="00000000" w:rsidRPr="00000000" w14:paraId="00000141">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12 years</w:t>
            </w:r>
          </w:p>
        </w:tc>
        <w:tc>
          <w:tcPr/>
          <w:p w:rsidR="00000000" w:rsidDel="00000000" w:rsidP="00000000" w:rsidRDefault="00000000" w:rsidRPr="00000000" w14:paraId="0000014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4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Retirement benefits schemes – notifiable events (for example, relating to incapacity)</w:t>
            </w:r>
          </w:p>
        </w:tc>
        <w:tc>
          <w:tcPr>
            <w:gridSpan w:val="3"/>
          </w:tcPr>
          <w:p w:rsidR="00000000" w:rsidDel="00000000" w:rsidP="00000000" w:rsidRDefault="00000000" w:rsidRPr="00000000" w14:paraId="0000014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6 years</w:t>
            </w:r>
            <w:r w:rsidDel="00000000" w:rsidR="00000000" w:rsidRPr="00000000">
              <w:rPr>
                <w:rFonts w:ascii="Century Gothic" w:cs="Century Gothic" w:eastAsia="Century Gothic" w:hAnsi="Century Gothic"/>
                <w:sz w:val="20"/>
                <w:szCs w:val="20"/>
                <w:rtl w:val="0"/>
              </w:rPr>
              <w:t xml:space="preserve"> from the end of the scheme year in which the event took place</w:t>
            </w:r>
          </w:p>
        </w:tc>
        <w:tc>
          <w:tcPr/>
          <w:p w:rsidR="00000000" w:rsidDel="00000000" w:rsidP="00000000" w:rsidRDefault="00000000" w:rsidRPr="00000000" w14:paraId="0000014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4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Payroll and wage records</w:t>
            </w:r>
          </w:p>
        </w:tc>
        <w:tc>
          <w:tcPr>
            <w:gridSpan w:val="3"/>
          </w:tcPr>
          <w:p w:rsidR="00000000" w:rsidDel="00000000" w:rsidP="00000000" w:rsidRDefault="00000000" w:rsidRPr="00000000" w14:paraId="0000014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6 years </w:t>
            </w:r>
            <w:r w:rsidDel="00000000" w:rsidR="00000000" w:rsidRPr="00000000">
              <w:rPr>
                <w:rFonts w:ascii="Century Gothic" w:cs="Century Gothic" w:eastAsia="Century Gothic" w:hAnsi="Century Gothic"/>
                <w:sz w:val="20"/>
                <w:szCs w:val="20"/>
                <w:rtl w:val="0"/>
              </w:rPr>
              <w:t xml:space="preserve">after end of tax year they relate to (Taxes Management Act 1970; Income and Corporation Taxes 1988)</w:t>
            </w:r>
          </w:p>
        </w:tc>
        <w:tc>
          <w:tcPr/>
          <w:p w:rsidR="00000000" w:rsidDel="00000000" w:rsidP="00000000" w:rsidRDefault="00000000" w:rsidRPr="00000000" w14:paraId="0000014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4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Maternity/Adoption/Paternity Leave records</w:t>
            </w:r>
          </w:p>
        </w:tc>
        <w:tc>
          <w:tcPr>
            <w:gridSpan w:val="3"/>
          </w:tcPr>
          <w:p w:rsidR="00000000" w:rsidDel="00000000" w:rsidP="00000000" w:rsidRDefault="00000000" w:rsidRPr="00000000" w14:paraId="0000015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3 years</w:t>
            </w:r>
            <w:r w:rsidDel="00000000" w:rsidR="00000000" w:rsidRPr="00000000">
              <w:rPr>
                <w:rFonts w:ascii="Century Gothic" w:cs="Century Gothic" w:eastAsia="Century Gothic" w:hAnsi="Century Gothic"/>
                <w:sz w:val="20"/>
                <w:szCs w:val="20"/>
                <w:rtl w:val="0"/>
              </w:rPr>
              <w:t xml:space="preserve"> after end of tax year they relate to (Statutory Maternity Pay (General) Regulations 1986 (SI1986/1960), revised 1999 (SI1999/567))</w:t>
            </w:r>
          </w:p>
        </w:tc>
        <w:tc>
          <w:tcPr/>
          <w:p w:rsidR="00000000" w:rsidDel="00000000" w:rsidP="00000000" w:rsidRDefault="00000000" w:rsidRPr="00000000" w14:paraId="0000015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5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Statutory Sick Pay</w:t>
            </w:r>
          </w:p>
        </w:tc>
        <w:tc>
          <w:tcPr>
            <w:gridSpan w:val="3"/>
          </w:tcPr>
          <w:p w:rsidR="00000000" w:rsidDel="00000000" w:rsidP="00000000" w:rsidRDefault="00000000" w:rsidRPr="00000000" w14:paraId="0000015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3 years</w:t>
            </w:r>
            <w:r w:rsidDel="00000000" w:rsidR="00000000" w:rsidRPr="00000000">
              <w:rPr>
                <w:rFonts w:ascii="Century Gothic" w:cs="Century Gothic" w:eastAsia="Century Gothic" w:hAnsi="Century Gothic"/>
                <w:sz w:val="20"/>
                <w:szCs w:val="20"/>
                <w:rtl w:val="0"/>
              </w:rPr>
              <w:t xml:space="preserve"> after the end of the tax year they relate to (Taxes Management Act 1970; Income and Corporation Taxes 1988)</w:t>
            </w:r>
          </w:p>
        </w:tc>
        <w:tc>
          <w:tcPr/>
          <w:p w:rsidR="00000000" w:rsidDel="00000000" w:rsidP="00000000" w:rsidRDefault="00000000" w:rsidRPr="00000000" w14:paraId="0000015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5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Current bank details</w:t>
            </w:r>
          </w:p>
        </w:tc>
        <w:tc>
          <w:tcPr>
            <w:gridSpan w:val="3"/>
          </w:tcPr>
          <w:p w:rsidR="00000000" w:rsidDel="00000000" w:rsidP="00000000" w:rsidRDefault="00000000" w:rsidRPr="00000000" w14:paraId="0000015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Until updated plus </w:t>
            </w:r>
            <w:r w:rsidDel="00000000" w:rsidR="00000000" w:rsidRPr="00000000">
              <w:rPr>
                <w:rFonts w:ascii="Century Gothic" w:cs="Century Gothic" w:eastAsia="Century Gothic" w:hAnsi="Century Gothic"/>
                <w:b w:val="1"/>
                <w:bCs w:val="1"/>
                <w:sz w:val="20"/>
                <w:szCs w:val="20"/>
                <w:rtl w:val="0"/>
              </w:rPr>
              <w:t xml:space="preserve">3 years </w:t>
            </w:r>
            <w:r w:rsidDel="00000000" w:rsidR="00000000" w:rsidRPr="00000000">
              <w:rPr>
                <w:rFonts w:ascii="Century Gothic" w:cs="Century Gothic" w:eastAsia="Century Gothic" w:hAnsi="Century Gothic"/>
                <w:sz w:val="20"/>
                <w:szCs w:val="20"/>
                <w:rtl w:val="0"/>
              </w:rPr>
              <w:t xml:space="preserve">(Taxes Management Act 1970; Income and Corporation Taxes 1988)</w:t>
            </w:r>
          </w:p>
        </w:tc>
        <w:tc>
          <w:tcPr/>
          <w:p w:rsidR="00000000" w:rsidDel="00000000" w:rsidP="00000000" w:rsidRDefault="00000000" w:rsidRPr="00000000" w14:paraId="0000015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5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Bonus Sheets</w:t>
            </w:r>
          </w:p>
        </w:tc>
        <w:tc>
          <w:tcPr>
            <w:gridSpan w:val="3"/>
          </w:tcPr>
          <w:p w:rsidR="00000000" w:rsidDel="00000000" w:rsidP="00000000" w:rsidRDefault="00000000" w:rsidRPr="00000000" w14:paraId="0000015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3 years </w:t>
            </w:r>
            <w:r w:rsidDel="00000000" w:rsidR="00000000" w:rsidRPr="00000000">
              <w:rPr>
                <w:rFonts w:ascii="Century Gothic" w:cs="Century Gothic" w:eastAsia="Century Gothic" w:hAnsi="Century Gothic"/>
                <w:sz w:val="20"/>
                <w:szCs w:val="20"/>
                <w:rtl w:val="0"/>
              </w:rPr>
              <w:t xml:space="preserve">(Taxes Management Act 1970; Income and Corporation Taxes 1988)</w:t>
            </w:r>
          </w:p>
        </w:tc>
        <w:tc>
          <w:tcPr/>
          <w:p w:rsidR="00000000" w:rsidDel="00000000" w:rsidP="00000000" w:rsidRDefault="00000000" w:rsidRPr="00000000" w14:paraId="0000016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6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Time sheets/clock cards/flexitime</w:t>
            </w:r>
          </w:p>
        </w:tc>
        <w:tc>
          <w:tcPr>
            <w:gridSpan w:val="3"/>
          </w:tcPr>
          <w:p w:rsidR="00000000" w:rsidDel="00000000" w:rsidP="00000000" w:rsidRDefault="00000000" w:rsidRPr="00000000" w14:paraId="0000016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3 years</w:t>
            </w:r>
            <w:r w:rsidDel="00000000" w:rsidR="00000000" w:rsidRPr="00000000">
              <w:rPr>
                <w:rFonts w:ascii="Century Gothic" w:cs="Century Gothic" w:eastAsia="Century Gothic" w:hAnsi="Century Gothic"/>
                <w:sz w:val="20"/>
                <w:szCs w:val="20"/>
                <w:rtl w:val="0"/>
              </w:rPr>
              <w:t xml:space="preserve"> (Taxes Management Act 1970; Income and Corporation Taxes 1988)</w:t>
            </w:r>
          </w:p>
        </w:tc>
        <w:tc>
          <w:tcPr/>
          <w:p w:rsidR="00000000" w:rsidDel="00000000" w:rsidP="00000000" w:rsidRDefault="00000000" w:rsidRPr="00000000" w14:paraId="0000016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695" w:hRule="atLeast"/>
          <w:tblHeader w:val="0"/>
        </w:trPr>
        <w:tc>
          <w:tcPr/>
          <w:p w:rsidR="00000000" w:rsidDel="00000000" w:rsidP="00000000" w:rsidRDefault="00000000" w:rsidRPr="00000000" w14:paraId="0000016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Pupil Premium Fund records </w:t>
            </w:r>
          </w:p>
        </w:tc>
        <w:tc>
          <w:tcPr>
            <w:gridSpan w:val="3"/>
          </w:tcPr>
          <w:p w:rsidR="00000000" w:rsidDel="00000000" w:rsidP="00000000" w:rsidRDefault="00000000" w:rsidRPr="00000000" w14:paraId="0000016A">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Date pupil leaves the provision </w:t>
            </w:r>
            <w:r w:rsidDel="00000000" w:rsidR="00000000" w:rsidRPr="00000000">
              <w:rPr>
                <w:rFonts w:ascii="Century Gothic" w:cs="Century Gothic" w:eastAsia="Century Gothic" w:hAnsi="Century Gothic"/>
                <w:b w:val="1"/>
                <w:bCs w:val="1"/>
                <w:sz w:val="20"/>
                <w:szCs w:val="20"/>
                <w:rtl w:val="0"/>
              </w:rPr>
              <w:t xml:space="preserve">plus 6 years </w:t>
            </w:r>
          </w:p>
        </w:tc>
        <w:tc>
          <w:tcPr/>
          <w:p w:rsidR="00000000" w:rsidDel="00000000" w:rsidP="00000000" w:rsidRDefault="00000000" w:rsidRPr="00000000" w14:paraId="0000016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6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National Insurance (schedule of payments) </w:t>
            </w:r>
          </w:p>
        </w:tc>
        <w:tc>
          <w:tcPr>
            <w:gridSpan w:val="3"/>
          </w:tcPr>
          <w:p w:rsidR="00000000" w:rsidDel="00000000" w:rsidP="00000000" w:rsidRDefault="00000000" w:rsidRPr="00000000" w14:paraId="00000170">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71">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72">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73">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74">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7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6 years</w:t>
            </w:r>
            <w:r w:rsidDel="00000000" w:rsidR="00000000" w:rsidRPr="00000000">
              <w:rPr>
                <w:rFonts w:ascii="Century Gothic" w:cs="Century Gothic" w:eastAsia="Century Gothic" w:hAnsi="Century Gothic"/>
                <w:sz w:val="20"/>
                <w:szCs w:val="20"/>
                <w:rtl w:val="0"/>
              </w:rPr>
              <w:t xml:space="preserve"> (Taxes Management Act 1970; Income and Corporation Taxes 1988)</w:t>
            </w:r>
          </w:p>
        </w:tc>
        <w:tc>
          <w:tcPr/>
          <w:p w:rsidR="00000000" w:rsidDel="00000000" w:rsidP="00000000" w:rsidRDefault="00000000" w:rsidRPr="00000000" w14:paraId="0000017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7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Insurance</w:t>
            </w:r>
          </w:p>
        </w:tc>
        <w:tc>
          <w:tcPr>
            <w:gridSpan w:val="3"/>
          </w:tcPr>
          <w:p w:rsidR="00000000" w:rsidDel="00000000" w:rsidP="00000000" w:rsidRDefault="00000000" w:rsidRPr="00000000" w14:paraId="0000017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6 year</w:t>
            </w:r>
            <w:r w:rsidDel="00000000" w:rsidR="00000000" w:rsidRPr="00000000">
              <w:rPr>
                <w:rFonts w:ascii="Century Gothic" w:cs="Century Gothic" w:eastAsia="Century Gothic" w:hAnsi="Century Gothic"/>
                <w:sz w:val="20"/>
                <w:szCs w:val="20"/>
                <w:rtl w:val="0"/>
              </w:rPr>
              <w:t xml:space="preserve">s (Taxes Management Act 1970; Income and Corporation Taxes 1988)</w:t>
            </w:r>
          </w:p>
        </w:tc>
        <w:tc>
          <w:tcPr/>
          <w:p w:rsidR="00000000" w:rsidDel="00000000" w:rsidP="00000000" w:rsidRDefault="00000000" w:rsidRPr="00000000" w14:paraId="0000017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7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Overtime</w:t>
            </w:r>
          </w:p>
        </w:tc>
        <w:tc>
          <w:tcPr>
            <w:gridSpan w:val="3"/>
          </w:tcPr>
          <w:p w:rsidR="00000000" w:rsidDel="00000000" w:rsidP="00000000" w:rsidRDefault="00000000" w:rsidRPr="00000000" w14:paraId="0000017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3 years</w:t>
            </w:r>
            <w:r w:rsidDel="00000000" w:rsidR="00000000" w:rsidRPr="00000000">
              <w:rPr>
                <w:rFonts w:ascii="Century Gothic" w:cs="Century Gothic" w:eastAsia="Century Gothic" w:hAnsi="Century Gothic"/>
                <w:sz w:val="20"/>
                <w:szCs w:val="20"/>
                <w:rtl w:val="0"/>
              </w:rPr>
              <w:t xml:space="preserve"> (Taxes Management Act 1970; Income and Corporation Taxes 1988)</w:t>
            </w:r>
          </w:p>
        </w:tc>
        <w:tc>
          <w:tcPr/>
          <w:p w:rsidR="00000000" w:rsidDel="00000000" w:rsidP="00000000" w:rsidRDefault="00000000" w:rsidRPr="00000000" w14:paraId="0000018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8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Annual accounts</w:t>
            </w:r>
          </w:p>
        </w:tc>
        <w:tc>
          <w:tcPr>
            <w:gridSpan w:val="3"/>
          </w:tcPr>
          <w:p w:rsidR="00000000" w:rsidDel="00000000" w:rsidP="00000000" w:rsidRDefault="00000000" w:rsidRPr="00000000" w14:paraId="00000184">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6 years</w:t>
            </w:r>
          </w:p>
        </w:tc>
        <w:tc>
          <w:tcPr/>
          <w:p w:rsidR="00000000" w:rsidDel="00000000" w:rsidP="00000000" w:rsidRDefault="00000000" w:rsidRPr="00000000" w14:paraId="0000018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8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Loans and grants managed by the School</w:t>
            </w:r>
          </w:p>
        </w:tc>
        <w:tc>
          <w:tcPr>
            <w:gridSpan w:val="3"/>
          </w:tcPr>
          <w:p w:rsidR="00000000" w:rsidDel="00000000" w:rsidP="00000000" w:rsidRDefault="00000000" w:rsidRPr="00000000" w14:paraId="00000189">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Date of last payment on loan + 6 years</w:t>
            </w:r>
            <w:r w:rsidDel="00000000" w:rsidR="00000000" w:rsidRPr="00000000">
              <w:rPr>
                <w:rFonts w:ascii="Century Gothic" w:cs="Century Gothic" w:eastAsia="Century Gothic" w:hAnsi="Century Gothic"/>
                <w:sz w:val="20"/>
                <w:szCs w:val="20"/>
                <w:rtl w:val="0"/>
              </w:rPr>
              <w:t xml:space="preserve"> if the loan is under 10,000 or date of last payment on loan +</w:t>
            </w:r>
            <w:r w:rsidDel="00000000" w:rsidR="00000000" w:rsidRPr="00000000">
              <w:rPr>
                <w:rFonts w:ascii="Century Gothic" w:cs="Century Gothic" w:eastAsia="Century Gothic" w:hAnsi="Century Gothic"/>
                <w:b w:val="1"/>
                <w:bCs w:val="1"/>
                <w:sz w:val="20"/>
                <w:szCs w:val="20"/>
                <w:rtl w:val="0"/>
              </w:rPr>
              <w:t xml:space="preserve"> 12 years if the loan is over 10,000</w:t>
            </w:r>
          </w:p>
        </w:tc>
        <w:tc>
          <w:tcPr/>
          <w:p w:rsidR="00000000" w:rsidDel="00000000" w:rsidP="00000000" w:rsidRDefault="00000000" w:rsidRPr="00000000" w14:paraId="0000018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8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All records relating to the creation and</w:t>
            </w:r>
          </w:p>
          <w:p w:rsidR="00000000" w:rsidDel="00000000" w:rsidP="00000000" w:rsidRDefault="00000000" w:rsidRPr="00000000" w14:paraId="0000018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management of budgets</w:t>
            </w:r>
          </w:p>
        </w:tc>
        <w:tc>
          <w:tcPr>
            <w:gridSpan w:val="3"/>
          </w:tcPr>
          <w:p w:rsidR="00000000" w:rsidDel="00000000" w:rsidP="00000000" w:rsidRDefault="00000000" w:rsidRPr="00000000" w14:paraId="0000018F">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Life </w:t>
            </w:r>
            <w:r w:rsidDel="00000000" w:rsidR="00000000" w:rsidRPr="00000000">
              <w:rPr>
                <w:rFonts w:ascii="Century Gothic" w:cs="Century Gothic" w:eastAsia="Century Gothic" w:hAnsi="Century Gothic"/>
                <w:sz w:val="20"/>
                <w:szCs w:val="20"/>
                <w:rtl w:val="0"/>
              </w:rPr>
              <w:t xml:space="preserve">of the budget </w:t>
            </w:r>
            <w:r w:rsidDel="00000000" w:rsidR="00000000" w:rsidRPr="00000000">
              <w:rPr>
                <w:rFonts w:ascii="Century Gothic" w:cs="Century Gothic" w:eastAsia="Century Gothic" w:hAnsi="Century Gothic"/>
                <w:b w:val="1"/>
                <w:bCs w:val="1"/>
                <w:sz w:val="20"/>
                <w:szCs w:val="20"/>
                <w:rtl w:val="0"/>
              </w:rPr>
              <w:t xml:space="preserve">plus 3 years</w:t>
            </w:r>
          </w:p>
        </w:tc>
        <w:tc>
          <w:tcPr/>
          <w:p w:rsidR="00000000" w:rsidDel="00000000" w:rsidP="00000000" w:rsidRDefault="00000000" w:rsidRPr="00000000" w14:paraId="0000019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9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Invoices, receipts, order books and</w:t>
            </w:r>
          </w:p>
          <w:p w:rsidR="00000000" w:rsidDel="00000000" w:rsidP="00000000" w:rsidRDefault="00000000" w:rsidRPr="00000000" w14:paraId="0000019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requisitions, delivery notices</w:t>
            </w:r>
          </w:p>
        </w:tc>
        <w:tc>
          <w:tcPr>
            <w:gridSpan w:val="3"/>
          </w:tcPr>
          <w:p w:rsidR="00000000" w:rsidDel="00000000" w:rsidP="00000000" w:rsidRDefault="00000000" w:rsidRPr="00000000" w14:paraId="00000195">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financial year plus 6 years </w:t>
            </w:r>
          </w:p>
        </w:tc>
        <w:tc>
          <w:tcPr/>
          <w:p w:rsidR="00000000" w:rsidDel="00000000" w:rsidP="00000000" w:rsidRDefault="00000000" w:rsidRPr="00000000" w14:paraId="0000019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9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Student Grant applications</w:t>
            </w:r>
          </w:p>
        </w:tc>
        <w:tc>
          <w:tcPr>
            <w:gridSpan w:val="3"/>
          </w:tcPr>
          <w:p w:rsidR="00000000" w:rsidDel="00000000" w:rsidP="00000000" w:rsidRDefault="00000000" w:rsidRPr="00000000" w14:paraId="0000019A">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3 years</w:t>
            </w:r>
          </w:p>
        </w:tc>
        <w:tc>
          <w:tcPr/>
          <w:p w:rsidR="00000000" w:rsidDel="00000000" w:rsidP="00000000" w:rsidRDefault="00000000" w:rsidRPr="00000000" w14:paraId="0000019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9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Pupil Premium Fund records</w:t>
            </w:r>
          </w:p>
        </w:tc>
        <w:tc>
          <w:tcPr>
            <w:gridSpan w:val="3"/>
          </w:tcPr>
          <w:p w:rsidR="00000000" w:rsidDel="00000000" w:rsidP="00000000" w:rsidRDefault="00000000" w:rsidRPr="00000000" w14:paraId="0000019F">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A0">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A1">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A2">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A3">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A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Date pupil leaves the provision or school plus 6 years</w:t>
            </w:r>
            <w:r w:rsidDel="00000000" w:rsidR="00000000" w:rsidRPr="00000000">
              <w:rPr>
                <w:rtl w:val="0"/>
              </w:rPr>
            </w:r>
          </w:p>
        </w:tc>
        <w:tc>
          <w:tcPr/>
          <w:p w:rsidR="00000000" w:rsidDel="00000000" w:rsidP="00000000" w:rsidRDefault="00000000" w:rsidRPr="00000000" w14:paraId="000001A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A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School fund documentation (including but not limited to invoices, cheque books, receipts, bank statements etc).</w:t>
            </w:r>
          </w:p>
        </w:tc>
        <w:tc>
          <w:tcPr>
            <w:gridSpan w:val="3"/>
          </w:tcPr>
          <w:p w:rsidR="00000000" w:rsidDel="00000000" w:rsidP="00000000" w:rsidRDefault="00000000" w:rsidRPr="00000000" w14:paraId="000001A9">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6 years</w:t>
            </w:r>
          </w:p>
        </w:tc>
        <w:tc>
          <w:tcPr/>
          <w:p w:rsidR="00000000" w:rsidDel="00000000" w:rsidP="00000000" w:rsidRDefault="00000000" w:rsidRPr="00000000" w14:paraId="000001A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A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Free school meals registers (where the register is used as a basis for funding)</w:t>
            </w:r>
          </w:p>
        </w:tc>
        <w:tc>
          <w:tcPr>
            <w:gridSpan w:val="3"/>
          </w:tcPr>
          <w:p w:rsidR="00000000" w:rsidDel="00000000" w:rsidP="00000000" w:rsidRDefault="00000000" w:rsidRPr="00000000" w14:paraId="000001AE">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6 years </w:t>
            </w:r>
          </w:p>
        </w:tc>
        <w:tc>
          <w:tcPr/>
          <w:p w:rsidR="00000000" w:rsidDel="00000000" w:rsidP="00000000" w:rsidRDefault="00000000" w:rsidRPr="00000000" w14:paraId="000001B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B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School meal registers and summary sheets</w:t>
            </w:r>
          </w:p>
        </w:tc>
        <w:tc>
          <w:tcPr>
            <w:gridSpan w:val="3"/>
          </w:tcPr>
          <w:p w:rsidR="00000000" w:rsidDel="00000000" w:rsidP="00000000" w:rsidRDefault="00000000" w:rsidRPr="00000000" w14:paraId="000001B3">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3 years</w:t>
            </w:r>
          </w:p>
        </w:tc>
        <w:tc>
          <w:tcPr/>
          <w:p w:rsidR="00000000" w:rsidDel="00000000" w:rsidP="00000000" w:rsidRDefault="00000000" w:rsidRPr="00000000" w14:paraId="000001B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4"/>
          </w:tcPr>
          <w:p w:rsidR="00000000" w:rsidDel="00000000" w:rsidP="00000000" w:rsidRDefault="00000000" w:rsidRPr="00000000" w14:paraId="000001B7">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qsh70q" w:id="28"/>
            <w:bookmarkEnd w:id="28"/>
            <w:r w:rsidDel="00000000" w:rsidR="00000000" w:rsidRPr="00000000">
              <w:rPr>
                <w:rFonts w:ascii="Century Gothic" w:cs="Century Gothic" w:eastAsia="Century Gothic" w:hAnsi="Century Gothic"/>
                <w:b w:val="1"/>
                <w:bCs w:val="1"/>
                <w:sz w:val="20"/>
                <w:szCs w:val="20"/>
                <w:u w:val="single"/>
                <w:rtl w:val="0"/>
              </w:rPr>
              <w:t xml:space="preserve">Agreements and Administration Paperwork</w:t>
            </w:r>
          </w:p>
        </w:tc>
        <w:tc>
          <w:tcPr/>
          <w:p w:rsidR="00000000" w:rsidDel="00000000" w:rsidP="00000000" w:rsidRDefault="00000000" w:rsidRPr="00000000" w14:paraId="000001BB">
            <w:pPr>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B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Collective workforce agreements and past agreements that could affect present employees</w:t>
            </w:r>
          </w:p>
        </w:tc>
        <w:tc>
          <w:tcPr>
            <w:gridSpan w:val="3"/>
          </w:tcPr>
          <w:p w:rsidR="00000000" w:rsidDel="00000000" w:rsidP="00000000" w:rsidRDefault="00000000" w:rsidRPr="00000000" w14:paraId="000001BD">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Permanently</w:t>
            </w:r>
          </w:p>
        </w:tc>
        <w:tc>
          <w:tcPr/>
          <w:p w:rsidR="00000000" w:rsidDel="00000000" w:rsidP="00000000" w:rsidRDefault="00000000" w:rsidRPr="00000000" w14:paraId="000001C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C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Trade union agreements</w:t>
            </w:r>
          </w:p>
        </w:tc>
        <w:tc>
          <w:tcPr>
            <w:gridSpan w:val="3"/>
          </w:tcPr>
          <w:p w:rsidR="00000000" w:rsidDel="00000000" w:rsidP="00000000" w:rsidRDefault="00000000" w:rsidRPr="00000000" w14:paraId="000001C2">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C3">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C4">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C5">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C6">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C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10 years </w:t>
            </w:r>
            <w:r w:rsidDel="00000000" w:rsidR="00000000" w:rsidRPr="00000000">
              <w:rPr>
                <w:rFonts w:ascii="Century Gothic" w:cs="Century Gothic" w:eastAsia="Century Gothic" w:hAnsi="Century Gothic"/>
                <w:sz w:val="20"/>
                <w:szCs w:val="20"/>
                <w:rtl w:val="0"/>
              </w:rPr>
              <w:t xml:space="preserve">after ceasing to be effective</w:t>
            </w:r>
          </w:p>
        </w:tc>
        <w:tc>
          <w:tcPr/>
          <w:p w:rsidR="00000000" w:rsidDel="00000000" w:rsidP="00000000" w:rsidRDefault="00000000" w:rsidRPr="00000000" w14:paraId="000001C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C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Strategic Plan or School Development Plans </w:t>
            </w:r>
          </w:p>
        </w:tc>
        <w:tc>
          <w:tcPr>
            <w:gridSpan w:val="3"/>
          </w:tcPr>
          <w:p w:rsidR="00000000" w:rsidDel="00000000" w:rsidP="00000000" w:rsidRDefault="00000000" w:rsidRPr="00000000" w14:paraId="000001C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Life of plan or until plan superseded + 3 years.</w:t>
            </w:r>
            <w:r w:rsidDel="00000000" w:rsidR="00000000" w:rsidRPr="00000000">
              <w:rPr>
                <w:rFonts w:ascii="Century Gothic" w:cs="Century Gothic" w:eastAsia="Century Gothic" w:hAnsi="Century Gothic"/>
                <w:sz w:val="20"/>
                <w:szCs w:val="20"/>
                <w:rtl w:val="0"/>
              </w:rPr>
              <w:t xml:space="preserve">If major changes are made to the plan then an archive copy of previous plans should be retained</w:t>
            </w:r>
          </w:p>
        </w:tc>
        <w:tc>
          <w:tcPr/>
          <w:p w:rsidR="00000000" w:rsidDel="00000000" w:rsidP="00000000" w:rsidRDefault="00000000" w:rsidRPr="00000000" w14:paraId="000001C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D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Visitor Signing-in Records</w:t>
            </w:r>
          </w:p>
        </w:tc>
        <w:tc>
          <w:tcPr>
            <w:gridSpan w:val="3"/>
          </w:tcPr>
          <w:p w:rsidR="00000000" w:rsidDel="00000000" w:rsidP="00000000" w:rsidRDefault="00000000" w:rsidRPr="00000000" w14:paraId="000001D1">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6 years</w:t>
            </w:r>
          </w:p>
        </w:tc>
        <w:tc>
          <w:tcPr/>
          <w:p w:rsidR="00000000" w:rsidDel="00000000" w:rsidP="00000000" w:rsidRDefault="00000000" w:rsidRPr="00000000" w14:paraId="000001D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D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Newsletters and circulars to staff, parents and pupils</w:t>
            </w:r>
          </w:p>
        </w:tc>
        <w:tc>
          <w:tcPr>
            <w:gridSpan w:val="3"/>
          </w:tcPr>
          <w:p w:rsidR="00000000" w:rsidDel="00000000" w:rsidP="00000000" w:rsidRDefault="00000000" w:rsidRPr="00000000" w14:paraId="000001D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1 year</w:t>
            </w:r>
            <w:r w:rsidDel="00000000" w:rsidR="00000000" w:rsidRPr="00000000">
              <w:rPr>
                <w:rFonts w:ascii="Century Gothic" w:cs="Century Gothic" w:eastAsia="Century Gothic" w:hAnsi="Century Gothic"/>
                <w:sz w:val="20"/>
                <w:szCs w:val="20"/>
                <w:rtl w:val="0"/>
              </w:rPr>
              <w:t xml:space="preserve"> (and the School may decide to archive one copy)</w:t>
            </w:r>
          </w:p>
        </w:tc>
        <w:tc>
          <w:tcPr/>
          <w:p w:rsidR="00000000" w:rsidDel="00000000" w:rsidP="00000000" w:rsidRDefault="00000000" w:rsidRPr="00000000" w14:paraId="000001D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D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Minutes of Senior Management Team meetings  </w:t>
            </w:r>
          </w:p>
        </w:tc>
        <w:tc>
          <w:tcPr>
            <w:gridSpan w:val="3"/>
          </w:tcPr>
          <w:p w:rsidR="00000000" w:rsidDel="00000000" w:rsidP="00000000" w:rsidRDefault="00000000" w:rsidRPr="00000000" w14:paraId="000001D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Date of the meeting plus 3 years </w:t>
            </w:r>
            <w:r w:rsidDel="00000000" w:rsidR="00000000" w:rsidRPr="00000000">
              <w:rPr>
                <w:rFonts w:ascii="Century Gothic" w:cs="Century Gothic" w:eastAsia="Century Gothic" w:hAnsi="Century Gothic"/>
                <w:sz w:val="20"/>
                <w:szCs w:val="20"/>
                <w:rtl w:val="0"/>
              </w:rPr>
              <w:t xml:space="preserve">or as required </w:t>
            </w:r>
          </w:p>
        </w:tc>
        <w:tc>
          <w:tcPr/>
          <w:p w:rsidR="00000000" w:rsidDel="00000000" w:rsidP="00000000" w:rsidRDefault="00000000" w:rsidRPr="00000000" w14:paraId="000001D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D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Reports created by the Head Teacher or the Senior Management Team.</w:t>
            </w:r>
          </w:p>
        </w:tc>
        <w:tc>
          <w:tcPr>
            <w:gridSpan w:val="3"/>
          </w:tcPr>
          <w:p w:rsidR="00000000" w:rsidDel="00000000" w:rsidP="00000000" w:rsidRDefault="00000000" w:rsidRPr="00000000" w14:paraId="000001E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Date of the report plus a minimum of 3 years </w:t>
            </w:r>
            <w:r w:rsidDel="00000000" w:rsidR="00000000" w:rsidRPr="00000000">
              <w:rPr>
                <w:rFonts w:ascii="Century Gothic" w:cs="Century Gothic" w:eastAsia="Century Gothic" w:hAnsi="Century Gothic"/>
                <w:sz w:val="20"/>
                <w:szCs w:val="20"/>
                <w:rtl w:val="0"/>
              </w:rPr>
              <w:t xml:space="preserve">or as required</w:t>
            </w:r>
          </w:p>
          <w:p w:rsidR="00000000" w:rsidDel="00000000" w:rsidP="00000000" w:rsidRDefault="00000000" w:rsidRPr="00000000" w14:paraId="000001E1">
            <w:pPr>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1E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E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the creation and publication of the school prospectus</w:t>
            </w:r>
          </w:p>
        </w:tc>
        <w:tc>
          <w:tcPr>
            <w:gridSpan w:val="3"/>
          </w:tcPr>
          <w:p w:rsidR="00000000" w:rsidDel="00000000" w:rsidP="00000000" w:rsidRDefault="00000000" w:rsidRPr="00000000" w14:paraId="000001E6">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academic year plus 3 years </w:t>
            </w:r>
          </w:p>
        </w:tc>
        <w:tc>
          <w:tcPr/>
          <w:p w:rsidR="00000000" w:rsidDel="00000000" w:rsidP="00000000" w:rsidRDefault="00000000" w:rsidRPr="00000000" w14:paraId="000001E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4"/>
          </w:tcPr>
          <w:p w:rsidR="00000000" w:rsidDel="00000000" w:rsidP="00000000" w:rsidRDefault="00000000" w:rsidRPr="00000000" w14:paraId="000001EA">
            <w:pPr>
              <w:pStyle w:val="Heading2"/>
              <w:spacing w:after="240" w:before="240" w:lineRule="auto"/>
              <w:rPr>
                <w:rFonts w:ascii="Century Gothic" w:cs="Century Gothic" w:eastAsia="Century Gothic" w:hAnsi="Century Gothic"/>
                <w:sz w:val="20"/>
                <w:szCs w:val="20"/>
              </w:rPr>
            </w:pPr>
            <w:bookmarkStart w:colFirst="0" w:colLast="0" w:name="_heading=h.3as4poj" w:id="29"/>
            <w:bookmarkEnd w:id="29"/>
            <w:r w:rsidDel="00000000" w:rsidR="00000000" w:rsidRPr="00000000">
              <w:rPr>
                <w:rFonts w:ascii="Century Gothic" w:cs="Century Gothic" w:eastAsia="Century Gothic" w:hAnsi="Century Gothic"/>
                <w:sz w:val="20"/>
                <w:szCs w:val="20"/>
                <w:rtl w:val="0"/>
              </w:rPr>
              <w:t xml:space="preserve">Health and Safety Records</w:t>
            </w:r>
          </w:p>
        </w:tc>
        <w:tc>
          <w:tcPr/>
          <w:p w:rsidR="00000000" w:rsidDel="00000000" w:rsidP="00000000" w:rsidRDefault="00000000" w:rsidRPr="00000000" w14:paraId="000001EE">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Shred/ Confidential Waste</w:t>
            </w: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E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Health and Safety consultations</w:t>
            </w:r>
          </w:p>
        </w:tc>
        <w:tc>
          <w:tcPr>
            <w:gridSpan w:val="3"/>
          </w:tcPr>
          <w:p w:rsidR="00000000" w:rsidDel="00000000" w:rsidP="00000000" w:rsidRDefault="00000000" w:rsidRPr="00000000" w14:paraId="000001F0">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Permanently</w:t>
            </w:r>
          </w:p>
        </w:tc>
        <w:tc>
          <w:tcPr/>
          <w:p w:rsidR="00000000" w:rsidDel="00000000" w:rsidP="00000000" w:rsidRDefault="00000000" w:rsidRPr="00000000" w14:paraId="000001F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F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Health and Safety Risk Assessments</w:t>
            </w:r>
          </w:p>
        </w:tc>
        <w:tc>
          <w:tcPr>
            <w:gridSpan w:val="3"/>
          </w:tcPr>
          <w:p w:rsidR="00000000" w:rsidDel="00000000" w:rsidP="00000000" w:rsidRDefault="00000000" w:rsidRPr="00000000" w14:paraId="000001F5">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Life of the risk assessment plus 3 years</w:t>
            </w:r>
          </w:p>
        </w:tc>
        <w:tc>
          <w:tcPr/>
          <w:p w:rsidR="00000000" w:rsidDel="00000000" w:rsidP="00000000" w:rsidRDefault="00000000" w:rsidRPr="00000000" w14:paraId="000001F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F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Health and Safety Policy Statements</w:t>
            </w:r>
          </w:p>
        </w:tc>
        <w:tc>
          <w:tcPr>
            <w:gridSpan w:val="3"/>
          </w:tcPr>
          <w:p w:rsidR="00000000" w:rsidDel="00000000" w:rsidP="00000000" w:rsidRDefault="00000000" w:rsidRPr="00000000" w14:paraId="000001FA">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Life of policy plus 3 years</w:t>
            </w:r>
          </w:p>
        </w:tc>
        <w:tc>
          <w:tcPr/>
          <w:p w:rsidR="00000000" w:rsidDel="00000000" w:rsidP="00000000" w:rsidRDefault="00000000" w:rsidRPr="00000000" w14:paraId="000001F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1F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Any records relating to any reportable death, injury, disease or dangerous occurrence</w:t>
            </w:r>
          </w:p>
        </w:tc>
        <w:tc>
          <w:tcPr>
            <w:gridSpan w:val="3"/>
          </w:tcPr>
          <w:p w:rsidR="00000000" w:rsidDel="00000000" w:rsidP="00000000" w:rsidRDefault="00000000" w:rsidRPr="00000000" w14:paraId="000001F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Date of incident plus 3 years</w:t>
            </w:r>
            <w:r w:rsidDel="00000000" w:rsidR="00000000" w:rsidRPr="00000000">
              <w:rPr>
                <w:rFonts w:ascii="Century Gothic" w:cs="Century Gothic" w:eastAsia="Century Gothic" w:hAnsi="Century Gothic"/>
                <w:sz w:val="20"/>
                <w:szCs w:val="20"/>
                <w:rtl w:val="0"/>
              </w:rPr>
              <w:t xml:space="preserve"> provided that all records relating to the incident are held on personnel file </w:t>
            </w:r>
          </w:p>
        </w:tc>
        <w:tc>
          <w:tcPr/>
          <w:p w:rsidR="00000000" w:rsidDel="00000000" w:rsidP="00000000" w:rsidRDefault="00000000" w:rsidRPr="00000000" w14:paraId="0000020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0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Accident reporting records relating to individuals who are under 18 years of age at the time of the incident </w:t>
            </w:r>
          </w:p>
        </w:tc>
        <w:tc>
          <w:tcPr>
            <w:gridSpan w:val="3"/>
          </w:tcPr>
          <w:p w:rsidR="00000000" w:rsidDel="00000000" w:rsidP="00000000" w:rsidRDefault="00000000" w:rsidRPr="00000000" w14:paraId="00000204">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Until the child reaches the age of 21. </w:t>
            </w:r>
          </w:p>
          <w:p w:rsidR="00000000" w:rsidDel="00000000" w:rsidP="00000000" w:rsidRDefault="00000000" w:rsidRPr="00000000" w14:paraId="00000205">
            <w:pPr>
              <w:rPr>
                <w:rFonts w:ascii="Roboto" w:cs="Roboto" w:eastAsia="Roboto" w:hAnsi="Roboto"/>
                <w:i w:val="1"/>
                <w:iCs w:val="1"/>
                <w:color w:val="444746"/>
                <w:sz w:val="19"/>
                <w:szCs w:val="19"/>
              </w:rPr>
            </w:pPr>
            <w:r w:rsidDel="00000000" w:rsidR="00000000" w:rsidRPr="00000000">
              <w:rPr>
                <w:rFonts w:ascii="Century Gothic" w:cs="Century Gothic" w:eastAsia="Century Gothic" w:hAnsi="Century Gothic"/>
                <w:sz w:val="20"/>
                <w:szCs w:val="20"/>
                <w:rtl w:val="0"/>
              </w:rPr>
              <w:t xml:space="preserve">(</w:t>
            </w:r>
            <w:r w:rsidDel="00000000" w:rsidR="00000000" w:rsidRPr="00000000">
              <w:rPr>
                <w:rFonts w:ascii="Roboto" w:cs="Roboto" w:eastAsia="Roboto" w:hAnsi="Roboto"/>
                <w:i w:val="1"/>
                <w:iCs w:val="1"/>
                <w:color w:val="444746"/>
                <w:sz w:val="19"/>
                <w:szCs w:val="19"/>
                <w:rtl w:val="0"/>
              </w:rPr>
              <w:t xml:space="preserve">The official guidance states that this data should be kept for 3 years from the date of entry in the book but we advise keeping it until 21 (3 years from when they turn 18) as this covers the limitation period of making a claim once the child turns 18.)</w:t>
            </w:r>
          </w:p>
          <w:p w:rsidR="00000000" w:rsidDel="00000000" w:rsidP="00000000" w:rsidRDefault="00000000" w:rsidRPr="00000000" w14:paraId="00000206">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Note for </w:t>
            </w:r>
            <w:r w:rsidDel="00000000" w:rsidR="00000000" w:rsidRPr="00000000">
              <w:rPr>
                <w:rFonts w:ascii="Century Gothic" w:cs="Century Gothic" w:eastAsia="Century Gothic" w:hAnsi="Century Gothic"/>
                <w:b w:val="1"/>
                <w:bCs w:val="1"/>
                <w:sz w:val="20"/>
                <w:szCs w:val="20"/>
                <w:rtl w:val="0"/>
              </w:rPr>
              <w:t xml:space="preserve">children with SEN this is until the child reaches age 25.</w:t>
            </w:r>
          </w:p>
          <w:p w:rsidR="00000000" w:rsidDel="00000000" w:rsidP="00000000" w:rsidRDefault="00000000" w:rsidRPr="00000000" w14:paraId="0000020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(Limitations Act 1980).</w:t>
            </w:r>
          </w:p>
        </w:tc>
        <w:tc>
          <w:tcPr/>
          <w:p w:rsidR="00000000" w:rsidDel="00000000" w:rsidP="00000000" w:rsidRDefault="00000000" w:rsidRPr="00000000" w14:paraId="0000020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0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Accident reporting records relating to individuals who are over 18 years of age at the time of the incident </w:t>
            </w:r>
          </w:p>
        </w:tc>
        <w:tc>
          <w:tcPr>
            <w:gridSpan w:val="3"/>
          </w:tcPr>
          <w:p w:rsidR="00000000" w:rsidDel="00000000" w:rsidP="00000000" w:rsidRDefault="00000000" w:rsidRPr="00000000" w14:paraId="0000020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Date of last entry in the accident book + 3 years but if there is possibility of negligence allegation then date of incident + 15 years or date of settlement</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b w:val="1"/>
                <w:bCs w:val="1"/>
                <w:sz w:val="20"/>
                <w:szCs w:val="20"/>
                <w:rtl w:val="0"/>
              </w:rPr>
              <w:t xml:space="preserve">+ 6 years. </w:t>
            </w:r>
            <w:r w:rsidDel="00000000" w:rsidR="00000000" w:rsidRPr="00000000">
              <w:rPr>
                <w:rFonts w:ascii="Century Gothic" w:cs="Century Gothic" w:eastAsia="Century Gothic" w:hAnsi="Century Gothic"/>
                <w:sz w:val="20"/>
                <w:szCs w:val="20"/>
                <w:rtl w:val="0"/>
              </w:rPr>
              <w:t xml:space="preserve">(Social Security (Claims and Payments) Regulations 1979 Regulation 25. Social Security Administration Act 1992 Section 8. Limitation Act 1980) </w:t>
            </w:r>
          </w:p>
        </w:tc>
        <w:tc>
          <w:tcPr/>
          <w:p w:rsidR="00000000" w:rsidDel="00000000" w:rsidP="00000000" w:rsidRDefault="00000000" w:rsidRPr="00000000" w14:paraId="0000020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1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Fire precaution log books</w:t>
            </w:r>
          </w:p>
        </w:tc>
        <w:tc>
          <w:tcPr>
            <w:gridSpan w:val="3"/>
          </w:tcPr>
          <w:p w:rsidR="00000000" w:rsidDel="00000000" w:rsidP="00000000" w:rsidRDefault="00000000" w:rsidRPr="00000000" w14:paraId="00000211">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6 years</w:t>
            </w:r>
          </w:p>
        </w:tc>
        <w:tc>
          <w:tcPr/>
          <w:p w:rsidR="00000000" w:rsidDel="00000000" w:rsidP="00000000" w:rsidRDefault="00000000" w:rsidRPr="00000000" w14:paraId="0000021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1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Medical records and details of: -</w:t>
            </w:r>
          </w:p>
          <w:p w:rsidR="00000000" w:rsidDel="00000000" w:rsidP="00000000" w:rsidRDefault="00000000" w:rsidRPr="00000000" w14:paraId="00000216">
            <w:pPr>
              <w:numPr>
                <w:ilvl w:val="0"/>
                <w:numId w:val="6"/>
              </w:numPr>
              <w:spacing w:before="280" w:lineRule="auto"/>
              <w:ind w:left="425.19685039370086" w:hanging="425.1968503937008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control of lead at work </w:t>
            </w:r>
          </w:p>
          <w:p w:rsidR="00000000" w:rsidDel="00000000" w:rsidP="00000000" w:rsidRDefault="00000000" w:rsidRPr="00000000" w14:paraId="00000217">
            <w:pPr>
              <w:numPr>
                <w:ilvl w:val="0"/>
                <w:numId w:val="6"/>
              </w:numPr>
              <w:ind w:left="425.19685039370086" w:hanging="425.1968503937008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employees exposed to asbestos dust </w:t>
            </w:r>
          </w:p>
          <w:p w:rsidR="00000000" w:rsidDel="00000000" w:rsidP="00000000" w:rsidRDefault="00000000" w:rsidRPr="00000000" w14:paraId="00000218">
            <w:pPr>
              <w:numPr>
                <w:ilvl w:val="0"/>
                <w:numId w:val="6"/>
              </w:numPr>
              <w:spacing w:after="160" w:lineRule="auto"/>
              <w:ind w:left="425.19685039370086" w:hanging="425.1968503937008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specified by the Control of Substances Hazardous to Health Regulations (COSHH)</w:t>
            </w:r>
          </w:p>
        </w:tc>
        <w:tc>
          <w:tcPr>
            <w:gridSpan w:val="3"/>
          </w:tcPr>
          <w:p w:rsidR="00000000" w:rsidDel="00000000" w:rsidP="00000000" w:rsidRDefault="00000000" w:rsidRPr="00000000" w14:paraId="00000219">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1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40 years</w:t>
            </w:r>
            <w:r w:rsidDel="00000000" w:rsidR="00000000" w:rsidRPr="00000000">
              <w:rPr>
                <w:rFonts w:ascii="Century Gothic" w:cs="Century Gothic" w:eastAsia="Century Gothic" w:hAnsi="Century Gothic"/>
                <w:sz w:val="20"/>
                <w:szCs w:val="20"/>
                <w:rtl w:val="0"/>
              </w:rPr>
              <w:t xml:space="preserve"> from the date of the last entry made in the record (Control of Substances Hazardous to Health Regulations (COSHH); Control of Asbestos at Work Regulations)</w:t>
            </w:r>
          </w:p>
        </w:tc>
        <w:tc>
          <w:tcPr/>
          <w:p w:rsidR="00000000" w:rsidDel="00000000" w:rsidP="00000000" w:rsidRDefault="00000000" w:rsidRPr="00000000" w14:paraId="0000021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1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of tests and examinations of control systems and protection equipment under COSHH</w:t>
            </w:r>
          </w:p>
        </w:tc>
        <w:tc>
          <w:tcPr>
            <w:gridSpan w:val="3"/>
          </w:tcPr>
          <w:p w:rsidR="00000000" w:rsidDel="00000000" w:rsidP="00000000" w:rsidRDefault="00000000" w:rsidRPr="00000000" w14:paraId="0000021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5 years</w:t>
            </w:r>
            <w:r w:rsidDel="00000000" w:rsidR="00000000" w:rsidRPr="00000000">
              <w:rPr>
                <w:rFonts w:ascii="Century Gothic" w:cs="Century Gothic" w:eastAsia="Century Gothic" w:hAnsi="Century Gothic"/>
                <w:sz w:val="20"/>
                <w:szCs w:val="20"/>
                <w:rtl w:val="0"/>
              </w:rPr>
              <w:t xml:space="preserve"> from the date on which the record was made</w:t>
            </w:r>
          </w:p>
        </w:tc>
        <w:tc>
          <w:tcPr/>
          <w:p w:rsidR="00000000" w:rsidDel="00000000" w:rsidP="00000000" w:rsidRDefault="00000000" w:rsidRPr="00000000" w14:paraId="0000022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4"/>
          </w:tcPr>
          <w:p w:rsidR="00000000" w:rsidDel="00000000" w:rsidP="00000000" w:rsidRDefault="00000000" w:rsidRPr="00000000" w14:paraId="00000223">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1pxezwc" w:id="30"/>
            <w:bookmarkEnd w:id="30"/>
            <w:r w:rsidDel="00000000" w:rsidR="00000000" w:rsidRPr="00000000">
              <w:rPr>
                <w:rFonts w:ascii="Century Gothic" w:cs="Century Gothic" w:eastAsia="Century Gothic" w:hAnsi="Century Gothic"/>
                <w:b w:val="1"/>
                <w:bCs w:val="1"/>
                <w:sz w:val="20"/>
                <w:szCs w:val="20"/>
                <w:u w:val="single"/>
                <w:rtl w:val="0"/>
              </w:rPr>
              <w:t xml:space="preserve">Temporary and Casual Workers</w:t>
            </w:r>
          </w:p>
        </w:tc>
        <w:tc>
          <w:tcPr/>
          <w:p w:rsidR="00000000" w:rsidDel="00000000" w:rsidP="00000000" w:rsidRDefault="00000000" w:rsidRPr="00000000" w14:paraId="00000227">
            <w:pPr>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22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hours worked and payments made to workers</w:t>
            </w:r>
          </w:p>
        </w:tc>
        <w:tc>
          <w:tcPr>
            <w:gridSpan w:val="3"/>
          </w:tcPr>
          <w:p w:rsidR="00000000" w:rsidDel="00000000" w:rsidP="00000000" w:rsidRDefault="00000000" w:rsidRPr="00000000" w14:paraId="00000229">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2A">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3 years</w:t>
            </w:r>
          </w:p>
        </w:tc>
        <w:tc>
          <w:tcPr/>
          <w:p w:rsidR="00000000" w:rsidDel="00000000" w:rsidP="00000000" w:rsidRDefault="00000000" w:rsidRPr="00000000" w14:paraId="0000022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4"/>
          </w:tcPr>
          <w:p w:rsidR="00000000" w:rsidDel="00000000" w:rsidP="00000000" w:rsidRDefault="00000000" w:rsidRPr="00000000" w14:paraId="0000022E">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49x2ik5" w:id="31"/>
            <w:bookmarkEnd w:id="31"/>
            <w:r w:rsidDel="00000000" w:rsidR="00000000" w:rsidRPr="00000000">
              <w:rPr>
                <w:rFonts w:ascii="Century Gothic" w:cs="Century Gothic" w:eastAsia="Century Gothic" w:hAnsi="Century Gothic"/>
                <w:b w:val="1"/>
                <w:bCs w:val="1"/>
                <w:sz w:val="20"/>
                <w:szCs w:val="20"/>
                <w:u w:val="single"/>
                <w:rtl w:val="0"/>
              </w:rPr>
              <w:t xml:space="preserve">Governing Body Documents </w:t>
            </w:r>
          </w:p>
        </w:tc>
        <w:tc>
          <w:tcPr/>
          <w:p w:rsidR="00000000" w:rsidDel="00000000" w:rsidP="00000000" w:rsidRDefault="00000000" w:rsidRPr="00000000" w14:paraId="00000232">
            <w:pPr>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23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Instruments of government </w:t>
            </w:r>
          </w:p>
        </w:tc>
        <w:tc>
          <w:tcPr>
            <w:gridSpan w:val="3"/>
          </w:tcPr>
          <w:p w:rsidR="00000000" w:rsidDel="00000000" w:rsidP="00000000" w:rsidRDefault="00000000" w:rsidRPr="00000000" w14:paraId="00000234">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3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For the life of the School</w:t>
            </w:r>
            <w:r w:rsidDel="00000000" w:rsidR="00000000" w:rsidRPr="00000000">
              <w:rPr>
                <w:rFonts w:ascii="Century Gothic" w:cs="Century Gothic" w:eastAsia="Century Gothic" w:hAnsi="Century Gothic"/>
                <w:sz w:val="20"/>
                <w:szCs w:val="20"/>
                <w:rtl w:val="0"/>
              </w:rPr>
              <w:t xml:space="preserve">. Consult local archives before disposal</w:t>
            </w:r>
          </w:p>
        </w:tc>
        <w:tc>
          <w:tcPr/>
          <w:p w:rsidR="00000000" w:rsidDel="00000000" w:rsidP="00000000" w:rsidRDefault="00000000" w:rsidRPr="00000000" w14:paraId="0000023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3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Meetings schedule </w:t>
            </w:r>
          </w:p>
        </w:tc>
        <w:tc>
          <w:tcPr>
            <w:gridSpan w:val="3"/>
          </w:tcPr>
          <w:p w:rsidR="00000000" w:rsidDel="00000000" w:rsidP="00000000" w:rsidRDefault="00000000" w:rsidRPr="00000000" w14:paraId="0000023A">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w:t>
            </w:r>
          </w:p>
        </w:tc>
        <w:tc>
          <w:tcPr/>
          <w:p w:rsidR="00000000" w:rsidDel="00000000" w:rsidP="00000000" w:rsidRDefault="00000000" w:rsidRPr="00000000" w14:paraId="0000023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3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Minutes – principal set (signed)</w:t>
            </w:r>
          </w:p>
        </w:tc>
        <w:tc>
          <w:tcPr>
            <w:gridSpan w:val="3"/>
          </w:tcPr>
          <w:p w:rsidR="00000000" w:rsidDel="00000000" w:rsidP="00000000" w:rsidRDefault="00000000" w:rsidRPr="00000000" w14:paraId="0000023F">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Date of meeting + 10 years</w:t>
            </w:r>
          </w:p>
        </w:tc>
        <w:tc>
          <w:tcPr/>
          <w:p w:rsidR="00000000" w:rsidDel="00000000" w:rsidP="00000000" w:rsidRDefault="00000000" w:rsidRPr="00000000" w14:paraId="0000024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4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Agendas – principal copy</w:t>
            </w:r>
          </w:p>
        </w:tc>
        <w:tc>
          <w:tcPr>
            <w:gridSpan w:val="3"/>
          </w:tcPr>
          <w:p w:rsidR="00000000" w:rsidDel="00000000" w:rsidP="00000000" w:rsidRDefault="00000000" w:rsidRPr="00000000" w14:paraId="00000244">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Where possible</w:t>
            </w:r>
            <w:r w:rsidDel="00000000" w:rsidR="00000000" w:rsidRPr="00000000">
              <w:rPr>
                <w:rFonts w:ascii="Century Gothic" w:cs="Century Gothic" w:eastAsia="Century Gothic" w:hAnsi="Century Gothic"/>
                <w:b w:val="1"/>
                <w:bCs w:val="1"/>
                <w:sz w:val="20"/>
                <w:szCs w:val="20"/>
                <w:rtl w:val="0"/>
              </w:rPr>
              <w:t xml:space="preserve"> the agenda should be stored with the principal set of the minutes</w:t>
            </w:r>
          </w:p>
        </w:tc>
        <w:tc>
          <w:tcPr/>
          <w:p w:rsidR="00000000" w:rsidDel="00000000" w:rsidP="00000000" w:rsidRDefault="00000000" w:rsidRPr="00000000" w14:paraId="0000024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4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Agendas – additional copies</w:t>
            </w:r>
          </w:p>
        </w:tc>
        <w:tc>
          <w:tcPr>
            <w:gridSpan w:val="3"/>
          </w:tcPr>
          <w:p w:rsidR="00000000" w:rsidDel="00000000" w:rsidP="00000000" w:rsidRDefault="00000000" w:rsidRPr="00000000" w14:paraId="00000249">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Date of meeting</w:t>
            </w:r>
          </w:p>
        </w:tc>
        <w:tc>
          <w:tcPr/>
          <w:p w:rsidR="00000000" w:rsidDel="00000000" w:rsidP="00000000" w:rsidRDefault="00000000" w:rsidRPr="00000000" w14:paraId="0000024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4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Policy documents created and administered by the governing body</w:t>
            </w:r>
          </w:p>
        </w:tc>
        <w:tc>
          <w:tcPr>
            <w:gridSpan w:val="3"/>
          </w:tcPr>
          <w:p w:rsidR="00000000" w:rsidDel="00000000" w:rsidP="00000000" w:rsidRDefault="00000000" w:rsidRPr="00000000" w14:paraId="0000024E">
            <w:pPr>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b w:val="1"/>
                <w:bCs w:val="1"/>
                <w:i w:val="1"/>
                <w:iCs w:val="1"/>
                <w:sz w:val="20"/>
                <w:szCs w:val="20"/>
                <w:rtl w:val="0"/>
              </w:rPr>
              <w:t xml:space="preserve">Until replaced.</w:t>
            </w:r>
            <w:r w:rsidDel="00000000" w:rsidR="00000000" w:rsidRPr="00000000">
              <w:rPr>
                <w:rFonts w:ascii="Century Gothic" w:cs="Century Gothic" w:eastAsia="Century Gothic" w:hAnsi="Century Gothic"/>
                <w:i w:val="1"/>
                <w:iCs w:val="1"/>
                <w:sz w:val="20"/>
                <w:szCs w:val="20"/>
                <w:rtl w:val="0"/>
              </w:rPr>
              <w:t xml:space="preserve"> </w:t>
            </w:r>
            <w:r w:rsidDel="00000000" w:rsidR="00000000" w:rsidRPr="00000000">
              <w:rPr>
                <w:rFonts w:ascii="Roboto" w:cs="Roboto" w:eastAsia="Roboto" w:hAnsi="Roboto"/>
                <w:i w:val="1"/>
                <w:iCs w:val="1"/>
                <w:color w:val="444746"/>
                <w:sz w:val="19"/>
                <w:szCs w:val="19"/>
                <w:rtl w:val="0"/>
              </w:rPr>
              <w:t xml:space="preserve">The School should consider keeping all policies relating to safeguarding, child protection or other pupil related issues such as exclusion until the IICSA has issued its recommendations</w:t>
            </w:r>
            <w:r w:rsidDel="00000000" w:rsidR="00000000" w:rsidRPr="00000000">
              <w:rPr>
                <w:rtl w:val="0"/>
              </w:rPr>
            </w:r>
          </w:p>
        </w:tc>
        <w:tc>
          <w:tcPr/>
          <w:p w:rsidR="00000000" w:rsidDel="00000000" w:rsidP="00000000" w:rsidRDefault="00000000" w:rsidRPr="00000000" w14:paraId="0000025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5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Register of attendance at full governing board meetings</w:t>
            </w:r>
          </w:p>
        </w:tc>
        <w:tc>
          <w:tcPr>
            <w:gridSpan w:val="3"/>
          </w:tcPr>
          <w:p w:rsidR="00000000" w:rsidDel="00000000" w:rsidP="00000000" w:rsidRDefault="00000000" w:rsidRPr="00000000" w14:paraId="0000025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5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5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5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5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58">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Date of last meeting in the book</w:t>
            </w:r>
            <w:r w:rsidDel="00000000" w:rsidR="00000000" w:rsidRPr="00000000">
              <w:rPr>
                <w:rFonts w:ascii="Century Gothic" w:cs="Century Gothic" w:eastAsia="Century Gothic" w:hAnsi="Century Gothic"/>
                <w:b w:val="1"/>
                <w:bCs w:val="1"/>
                <w:sz w:val="20"/>
                <w:szCs w:val="20"/>
                <w:rtl w:val="0"/>
              </w:rPr>
              <w:t xml:space="preserve"> plus 6 years</w:t>
            </w:r>
          </w:p>
        </w:tc>
        <w:tc>
          <w:tcPr/>
          <w:p w:rsidR="00000000" w:rsidDel="00000000" w:rsidP="00000000" w:rsidRDefault="00000000" w:rsidRPr="00000000" w14:paraId="0000025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5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Annual Reports created under the requirements of the Education (Governors Annual Reports) (England) (Amendment) Regulations 2002</w:t>
            </w:r>
          </w:p>
          <w:p w:rsidR="00000000" w:rsidDel="00000000" w:rsidP="00000000" w:rsidRDefault="00000000" w:rsidRPr="00000000" w14:paraId="0000025D">
            <w:pPr>
              <w:rPr>
                <w:rFonts w:ascii="Century Gothic" w:cs="Century Gothic" w:eastAsia="Century Gothic" w:hAnsi="Century Gothic"/>
                <w:sz w:val="20"/>
                <w:szCs w:val="20"/>
              </w:rPr>
            </w:pPr>
            <w:r w:rsidDel="00000000" w:rsidR="00000000" w:rsidRPr="00000000">
              <w:rPr>
                <w:rtl w:val="0"/>
              </w:rPr>
            </w:r>
          </w:p>
        </w:tc>
        <w:tc>
          <w:tcPr>
            <w:gridSpan w:val="3"/>
          </w:tcPr>
          <w:p w:rsidR="00000000" w:rsidDel="00000000" w:rsidP="00000000" w:rsidRDefault="00000000" w:rsidRPr="00000000" w14:paraId="0000025E">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Date of report</w:t>
            </w:r>
            <w:r w:rsidDel="00000000" w:rsidR="00000000" w:rsidRPr="00000000">
              <w:rPr>
                <w:rFonts w:ascii="Century Gothic" w:cs="Century Gothic" w:eastAsia="Century Gothic" w:hAnsi="Century Gothic"/>
                <w:b w:val="1"/>
                <w:bCs w:val="1"/>
                <w:sz w:val="20"/>
                <w:szCs w:val="20"/>
                <w:rtl w:val="0"/>
              </w:rPr>
              <w:t xml:space="preserve"> plus 10 years</w:t>
            </w:r>
          </w:p>
        </w:tc>
        <w:tc>
          <w:tcPr/>
          <w:p w:rsidR="00000000" w:rsidDel="00000000" w:rsidP="00000000" w:rsidRDefault="00000000" w:rsidRPr="00000000" w14:paraId="0000026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6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complaints made to and investigated by the governing body or head teacher </w:t>
            </w:r>
          </w:p>
        </w:tc>
        <w:tc>
          <w:tcPr>
            <w:gridSpan w:val="3"/>
          </w:tcPr>
          <w:p w:rsidR="00000000" w:rsidDel="00000000" w:rsidP="00000000" w:rsidRDefault="00000000" w:rsidRPr="00000000" w14:paraId="00000263">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Major complaints: </w:t>
            </w:r>
            <w:r w:rsidDel="00000000" w:rsidR="00000000" w:rsidRPr="00000000">
              <w:rPr>
                <w:rFonts w:ascii="Century Gothic" w:cs="Century Gothic" w:eastAsia="Century Gothic" w:hAnsi="Century Gothic"/>
                <w:b w:val="1"/>
                <w:bCs w:val="1"/>
                <w:sz w:val="20"/>
                <w:szCs w:val="20"/>
                <w:rtl w:val="0"/>
              </w:rPr>
              <w:t xml:space="preserve">current year plus 6 years. </w:t>
            </w:r>
          </w:p>
          <w:p w:rsidR="00000000" w:rsidDel="00000000" w:rsidP="00000000" w:rsidRDefault="00000000" w:rsidRPr="00000000" w14:paraId="00000264">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If negligence is involved:</w:t>
            </w:r>
            <w:r w:rsidDel="00000000" w:rsidR="00000000" w:rsidRPr="00000000">
              <w:rPr>
                <w:rFonts w:ascii="Century Gothic" w:cs="Century Gothic" w:eastAsia="Century Gothic" w:hAnsi="Century Gothic"/>
                <w:b w:val="1"/>
                <w:bCs w:val="1"/>
                <w:sz w:val="20"/>
                <w:szCs w:val="20"/>
                <w:rtl w:val="0"/>
              </w:rPr>
              <w:t xml:space="preserve"> current year plus 15 years.</w:t>
            </w:r>
          </w:p>
          <w:p w:rsidR="00000000" w:rsidDel="00000000" w:rsidP="00000000" w:rsidRDefault="00000000" w:rsidRPr="00000000" w14:paraId="0000026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child protection or safeguarding issues are involved then: </w:t>
            </w:r>
            <w:r w:rsidDel="00000000" w:rsidR="00000000" w:rsidRPr="00000000">
              <w:rPr>
                <w:rFonts w:ascii="Century Gothic" w:cs="Century Gothic" w:eastAsia="Century Gothic" w:hAnsi="Century Gothic"/>
                <w:b w:val="1"/>
                <w:bCs w:val="1"/>
                <w:sz w:val="20"/>
                <w:szCs w:val="20"/>
                <w:rtl w:val="0"/>
              </w:rPr>
              <w:t xml:space="preserve">current year plus 40</w:t>
            </w:r>
            <w:r w:rsidDel="00000000" w:rsidR="00000000" w:rsidRPr="00000000">
              <w:rPr>
                <w:rFonts w:ascii="Century Gothic" w:cs="Century Gothic" w:eastAsia="Century Gothic" w:hAnsi="Century Gothic"/>
                <w:sz w:val="20"/>
                <w:szCs w:val="20"/>
                <w:rtl w:val="0"/>
              </w:rPr>
              <w:t xml:space="preserve"> years. If the complaint relates to child sexual abuse, then indefinitely. (Based on recommendations left by the IICSA, will be reviewed upon publication of ICO guidance)</w:t>
            </w:r>
          </w:p>
        </w:tc>
        <w:tc>
          <w:tcPr/>
          <w:p w:rsidR="00000000" w:rsidDel="00000000" w:rsidP="00000000" w:rsidRDefault="00000000" w:rsidRPr="00000000" w14:paraId="0000026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6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Correspondence sent and received by the governing body or head teacher</w:t>
            </w:r>
          </w:p>
        </w:tc>
        <w:tc>
          <w:tcPr>
            <w:gridSpan w:val="3"/>
          </w:tcPr>
          <w:p w:rsidR="00000000" w:rsidDel="00000000" w:rsidP="00000000" w:rsidRDefault="00000000" w:rsidRPr="00000000" w14:paraId="0000026A">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General correspondence should be retained for</w:t>
            </w:r>
            <w:r w:rsidDel="00000000" w:rsidR="00000000" w:rsidRPr="00000000">
              <w:rPr>
                <w:rFonts w:ascii="Century Gothic" w:cs="Century Gothic" w:eastAsia="Century Gothic" w:hAnsi="Century Gothic"/>
                <w:b w:val="1"/>
                <w:bCs w:val="1"/>
                <w:sz w:val="20"/>
                <w:szCs w:val="20"/>
                <w:rtl w:val="0"/>
              </w:rPr>
              <w:t xml:space="preserve"> current year plus 3 years</w:t>
            </w:r>
          </w:p>
        </w:tc>
        <w:tc>
          <w:tcPr/>
          <w:p w:rsidR="00000000" w:rsidDel="00000000" w:rsidP="00000000" w:rsidRDefault="00000000" w:rsidRPr="00000000" w14:paraId="0000026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6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the terms of office of serving governors, including evidence of appointment </w:t>
            </w:r>
          </w:p>
        </w:tc>
        <w:tc>
          <w:tcPr>
            <w:gridSpan w:val="3"/>
          </w:tcPr>
          <w:p w:rsidR="00000000" w:rsidDel="00000000" w:rsidP="00000000" w:rsidRDefault="00000000" w:rsidRPr="00000000" w14:paraId="0000026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6">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Date appointment ceases </w:t>
            </w:r>
            <w:r w:rsidDel="00000000" w:rsidR="00000000" w:rsidRPr="00000000">
              <w:rPr>
                <w:rFonts w:ascii="Century Gothic" w:cs="Century Gothic" w:eastAsia="Century Gothic" w:hAnsi="Century Gothic"/>
                <w:b w:val="1"/>
                <w:bCs w:val="1"/>
                <w:sz w:val="20"/>
                <w:szCs w:val="20"/>
                <w:rtl w:val="0"/>
              </w:rPr>
              <w:t xml:space="preserve">plus 6 years </w:t>
            </w:r>
            <w:r w:rsidDel="00000000" w:rsidR="00000000" w:rsidRPr="00000000">
              <w:rPr>
                <w:rFonts w:ascii="Century Gothic" w:cs="Century Gothic" w:eastAsia="Century Gothic" w:hAnsi="Century Gothic"/>
                <w:sz w:val="20"/>
                <w:szCs w:val="20"/>
                <w:rtl w:val="0"/>
              </w:rPr>
              <w:t xml:space="preserve">except where there have been allegations concerning children.</w:t>
            </w:r>
            <w:r w:rsidDel="00000000" w:rsidR="00000000" w:rsidRPr="00000000">
              <w:rPr>
                <w:rFonts w:ascii="Century Gothic" w:cs="Century Gothic" w:eastAsia="Century Gothic" w:hAnsi="Century Gothic"/>
                <w:b w:val="1"/>
                <w:bCs w:val="1"/>
                <w:sz w:val="20"/>
                <w:szCs w:val="20"/>
                <w:rtl w:val="0"/>
              </w:rPr>
              <w:t xml:space="preserve"> In this case retain for 25 years.</w:t>
            </w:r>
          </w:p>
          <w:p w:rsidR="00000000" w:rsidDel="00000000" w:rsidP="00000000" w:rsidRDefault="00000000" w:rsidRPr="00000000" w14:paraId="00000277">
            <w:pPr>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27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7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Register of business interests </w:t>
            </w:r>
          </w:p>
        </w:tc>
        <w:tc>
          <w:tcPr>
            <w:gridSpan w:val="3"/>
          </w:tcPr>
          <w:p w:rsidR="00000000" w:rsidDel="00000000" w:rsidP="00000000" w:rsidRDefault="00000000" w:rsidRPr="00000000" w14:paraId="0000027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Date appointment ceases</w:t>
            </w:r>
            <w:r w:rsidDel="00000000" w:rsidR="00000000" w:rsidRPr="00000000">
              <w:rPr>
                <w:rFonts w:ascii="Century Gothic" w:cs="Century Gothic" w:eastAsia="Century Gothic" w:hAnsi="Century Gothic"/>
                <w:b w:val="1"/>
                <w:bCs w:val="1"/>
                <w:sz w:val="20"/>
                <w:szCs w:val="20"/>
                <w:rtl w:val="0"/>
              </w:rPr>
              <w:t xml:space="preserve"> plus 10 years</w:t>
            </w:r>
            <w:r w:rsidDel="00000000" w:rsidR="00000000" w:rsidRPr="00000000">
              <w:rPr>
                <w:rFonts w:ascii="Century Gothic" w:cs="Century Gothic" w:eastAsia="Century Gothic" w:hAnsi="Century Gothic"/>
                <w:sz w:val="20"/>
                <w:szCs w:val="20"/>
                <w:rtl w:val="0"/>
              </w:rPr>
              <w:t xml:space="preserve"> (Companies Act 2006)</w:t>
            </w:r>
          </w:p>
        </w:tc>
        <w:tc>
          <w:tcPr/>
          <w:p w:rsidR="00000000" w:rsidDel="00000000" w:rsidP="00000000" w:rsidRDefault="00000000" w:rsidRPr="00000000" w14:paraId="0000027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8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the training required and received by governors </w:t>
            </w:r>
          </w:p>
        </w:tc>
        <w:tc>
          <w:tcPr>
            <w:gridSpan w:val="3"/>
          </w:tcPr>
          <w:p w:rsidR="00000000" w:rsidDel="00000000" w:rsidP="00000000" w:rsidRDefault="00000000" w:rsidRPr="00000000" w14:paraId="0000028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Date appointment ceases</w:t>
            </w:r>
            <w:r w:rsidDel="00000000" w:rsidR="00000000" w:rsidRPr="00000000">
              <w:rPr>
                <w:rFonts w:ascii="Century Gothic" w:cs="Century Gothic" w:eastAsia="Century Gothic" w:hAnsi="Century Gothic"/>
                <w:b w:val="1"/>
                <w:bCs w:val="1"/>
                <w:sz w:val="20"/>
                <w:szCs w:val="20"/>
                <w:rtl w:val="0"/>
              </w:rPr>
              <w:t xml:space="preserve"> plus 6 years</w:t>
            </w:r>
            <w:r w:rsidDel="00000000" w:rsidR="00000000" w:rsidRPr="00000000">
              <w:rPr>
                <w:rFonts w:ascii="Century Gothic" w:cs="Century Gothic" w:eastAsia="Century Gothic" w:hAnsi="Century Gothic"/>
                <w:sz w:val="20"/>
                <w:szCs w:val="20"/>
                <w:rtl w:val="0"/>
              </w:rPr>
              <w:t xml:space="preserve"> </w:t>
            </w:r>
          </w:p>
        </w:tc>
        <w:tc>
          <w:tcPr/>
          <w:p w:rsidR="00000000" w:rsidDel="00000000" w:rsidP="00000000" w:rsidRDefault="00000000" w:rsidRPr="00000000" w14:paraId="0000028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8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the appointment of a clerk to the governing body </w:t>
            </w:r>
          </w:p>
        </w:tc>
        <w:tc>
          <w:tcPr>
            <w:gridSpan w:val="3"/>
          </w:tcPr>
          <w:p w:rsidR="00000000" w:rsidDel="00000000" w:rsidP="00000000" w:rsidRDefault="00000000" w:rsidRPr="00000000" w14:paraId="0000028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Date on which clerk appointment ceases </w:t>
            </w:r>
            <w:r w:rsidDel="00000000" w:rsidR="00000000" w:rsidRPr="00000000">
              <w:rPr>
                <w:rFonts w:ascii="Century Gothic" w:cs="Century Gothic" w:eastAsia="Century Gothic" w:hAnsi="Century Gothic"/>
                <w:b w:val="1"/>
                <w:bCs w:val="1"/>
                <w:sz w:val="20"/>
                <w:szCs w:val="20"/>
                <w:rtl w:val="0"/>
              </w:rPr>
              <w:t xml:space="preserve">plus 6 year</w:t>
            </w:r>
            <w:r w:rsidDel="00000000" w:rsidR="00000000" w:rsidRPr="00000000">
              <w:rPr>
                <w:rFonts w:ascii="Century Gothic" w:cs="Century Gothic" w:eastAsia="Century Gothic" w:hAnsi="Century Gothic"/>
                <w:sz w:val="20"/>
                <w:szCs w:val="20"/>
                <w:rtl w:val="0"/>
              </w:rPr>
              <w:t xml:space="preserve">s </w:t>
            </w:r>
          </w:p>
        </w:tc>
        <w:tc>
          <w:tcPr/>
          <w:p w:rsidR="00000000" w:rsidDel="00000000" w:rsidP="00000000" w:rsidRDefault="00000000" w:rsidRPr="00000000" w14:paraId="0000028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8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Governor personnel files</w:t>
            </w:r>
          </w:p>
        </w:tc>
        <w:tc>
          <w:tcPr>
            <w:gridSpan w:val="3"/>
          </w:tcPr>
          <w:p w:rsidR="00000000" w:rsidDel="00000000" w:rsidP="00000000" w:rsidRDefault="00000000" w:rsidRPr="00000000" w14:paraId="0000028B">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Date appointment ceases </w:t>
            </w:r>
            <w:r w:rsidDel="00000000" w:rsidR="00000000" w:rsidRPr="00000000">
              <w:rPr>
                <w:rFonts w:ascii="Century Gothic" w:cs="Century Gothic" w:eastAsia="Century Gothic" w:hAnsi="Century Gothic"/>
                <w:b w:val="1"/>
                <w:bCs w:val="1"/>
                <w:sz w:val="20"/>
                <w:szCs w:val="20"/>
                <w:rtl w:val="0"/>
              </w:rPr>
              <w:t xml:space="preserve">plus 6 years</w:t>
            </w:r>
          </w:p>
        </w:tc>
        <w:tc>
          <w:tcPr/>
          <w:p w:rsidR="00000000" w:rsidDel="00000000" w:rsidP="00000000" w:rsidRDefault="00000000" w:rsidRPr="00000000" w14:paraId="0000028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gridSpan w:val="4"/>
          </w:tcPr>
          <w:p w:rsidR="00000000" w:rsidDel="00000000" w:rsidP="00000000" w:rsidRDefault="00000000" w:rsidRPr="00000000" w14:paraId="0000028F">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2p2csry" w:id="32"/>
            <w:bookmarkEnd w:id="32"/>
            <w:r w:rsidDel="00000000" w:rsidR="00000000" w:rsidRPr="00000000">
              <w:rPr>
                <w:rFonts w:ascii="Century Gothic" w:cs="Century Gothic" w:eastAsia="Century Gothic" w:hAnsi="Century Gothic"/>
                <w:b w:val="1"/>
                <w:bCs w:val="1"/>
                <w:sz w:val="20"/>
                <w:szCs w:val="20"/>
                <w:u w:val="single"/>
                <w:rtl w:val="0"/>
              </w:rPr>
              <w:t xml:space="preserve">Pupil Records</w:t>
            </w:r>
          </w:p>
        </w:tc>
        <w:tc>
          <w:tcPr/>
          <w:p w:rsidR="00000000" w:rsidDel="00000000" w:rsidP="00000000" w:rsidRDefault="00000000" w:rsidRPr="00000000" w14:paraId="00000293">
            <w:pPr>
              <w:widowControl w:val="0"/>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29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Details of whether admission is successful/unsuccessful</w:t>
            </w:r>
          </w:p>
        </w:tc>
        <w:tc>
          <w:tcPr>
            <w:gridSpan w:val="3"/>
          </w:tcPr>
          <w:p w:rsidR="00000000" w:rsidDel="00000000" w:rsidP="00000000" w:rsidRDefault="00000000" w:rsidRPr="00000000" w14:paraId="0000029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1 year</w:t>
            </w:r>
            <w:r w:rsidDel="00000000" w:rsidR="00000000" w:rsidRPr="00000000">
              <w:rPr>
                <w:rFonts w:ascii="Century Gothic" w:cs="Century Gothic" w:eastAsia="Century Gothic" w:hAnsi="Century Gothic"/>
                <w:sz w:val="20"/>
                <w:szCs w:val="20"/>
                <w:rtl w:val="0"/>
              </w:rPr>
              <w:t xml:space="preserve"> from the date of admission/non-admission (School Admissions Code Statutory Guidance for admission authorities, governing bodies, local authorities, schools adjudicators and admission appeals panels)</w:t>
            </w:r>
          </w:p>
        </w:tc>
        <w:tc>
          <w:tcPr/>
          <w:p w:rsidR="00000000" w:rsidDel="00000000" w:rsidP="00000000" w:rsidRDefault="00000000" w:rsidRPr="00000000" w14:paraId="0000029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9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Proof of address supplied by parents as part of the admissions process</w:t>
            </w:r>
          </w:p>
        </w:tc>
        <w:tc>
          <w:tcPr>
            <w:gridSpan w:val="3"/>
          </w:tcPr>
          <w:p w:rsidR="00000000" w:rsidDel="00000000" w:rsidP="00000000" w:rsidRDefault="00000000" w:rsidRPr="00000000" w14:paraId="0000029A">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B">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C">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D">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E">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F">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A0">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A1">
            <w:pPr>
              <w:tabs>
                <w:tab w:val="left" w:leader="none" w:pos="1260"/>
              </w:tabs>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Current year </w:t>
            </w:r>
            <w:r w:rsidDel="00000000" w:rsidR="00000000" w:rsidRPr="00000000">
              <w:rPr>
                <w:rFonts w:ascii="Century Gothic" w:cs="Century Gothic" w:eastAsia="Century Gothic" w:hAnsi="Century Gothic"/>
                <w:b w:val="1"/>
                <w:bCs w:val="1"/>
                <w:sz w:val="20"/>
                <w:szCs w:val="20"/>
                <w:rtl w:val="0"/>
              </w:rPr>
              <w:t xml:space="preserve">plus 1 year</w:t>
            </w:r>
            <w:r w:rsidDel="00000000" w:rsidR="00000000" w:rsidRPr="00000000">
              <w:rPr>
                <w:rFonts w:ascii="Century Gothic" w:cs="Century Gothic" w:eastAsia="Century Gothic" w:hAnsi="Century Gothic"/>
                <w:sz w:val="20"/>
                <w:szCs w:val="20"/>
                <w:rtl w:val="0"/>
              </w:rPr>
              <w:t xml:space="preserve"> (School Admissions Code Statutory Guidance for admission authorities, governing bodies, local authorities, schools adjudicators and admission appeals panels)</w:t>
            </w:r>
          </w:p>
        </w:tc>
        <w:tc>
          <w:tcPr/>
          <w:p w:rsidR="00000000" w:rsidDel="00000000" w:rsidP="00000000" w:rsidRDefault="00000000" w:rsidRPr="00000000" w14:paraId="000002A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A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Admissions register</w:t>
            </w:r>
          </w:p>
        </w:tc>
        <w:tc>
          <w:tcPr>
            <w:gridSpan w:val="3"/>
          </w:tcPr>
          <w:p w:rsidR="00000000" w:rsidDel="00000000" w:rsidP="00000000" w:rsidRDefault="00000000" w:rsidRPr="00000000" w14:paraId="000002A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Entries to be preserved</w:t>
            </w:r>
            <w:r w:rsidDel="00000000" w:rsidR="00000000" w:rsidRPr="00000000">
              <w:rPr>
                <w:rFonts w:ascii="Century Gothic" w:cs="Century Gothic" w:eastAsia="Century Gothic" w:hAnsi="Century Gothic"/>
                <w:b w:val="1"/>
                <w:bCs w:val="1"/>
                <w:sz w:val="20"/>
                <w:szCs w:val="20"/>
                <w:rtl w:val="0"/>
              </w:rPr>
              <w:t xml:space="preserve"> permanently </w:t>
            </w:r>
            <w:r w:rsidDel="00000000" w:rsidR="00000000" w:rsidRPr="00000000">
              <w:rPr>
                <w:rFonts w:ascii="Century Gothic" w:cs="Century Gothic" w:eastAsia="Century Gothic" w:hAnsi="Century Gothic"/>
                <w:sz w:val="20"/>
                <w:szCs w:val="20"/>
                <w:rtl w:val="0"/>
              </w:rPr>
              <w:t xml:space="preserve">although from the date of entry to help with future queries. ( six years from date of entry (Working together to improve school attendance, Section, 36, 2024 Statutory guidance) </w:t>
            </w:r>
          </w:p>
          <w:p w:rsidR="00000000" w:rsidDel="00000000" w:rsidP="00000000" w:rsidRDefault="00000000" w:rsidRPr="00000000" w14:paraId="000002A7">
            <w:pPr>
              <w:ind w:left="-80" w:firstLine="0"/>
              <w:rPr>
                <w:rFonts w:ascii="Century Gothic" w:cs="Century Gothic" w:eastAsia="Century Gothic" w:hAnsi="Century Gothic"/>
                <w:sz w:val="20"/>
                <w:szCs w:val="20"/>
              </w:rPr>
            </w:pPr>
            <w:r w:rsidDel="00000000" w:rsidR="00000000" w:rsidRPr="00000000">
              <w:rPr>
                <w:rFonts w:ascii="Roboto" w:cs="Roboto" w:eastAsia="Roboto" w:hAnsi="Roboto"/>
                <w:i w:val="1"/>
                <w:iCs w:val="1"/>
                <w:color w:val="444746"/>
                <w:sz w:val="19"/>
                <w:szCs w:val="19"/>
                <w:rtl w:val="0"/>
              </w:rPr>
              <w:t xml:space="preserve">Schools may wish to consider keeping the admission register permanently, as often schools receive enquiries from past pupils to confirm the dates they attended the school</w:t>
            </w:r>
            <w:r w:rsidDel="00000000" w:rsidR="00000000" w:rsidRPr="00000000">
              <w:rPr>
                <w:rtl w:val="0"/>
              </w:rPr>
            </w:r>
          </w:p>
        </w:tc>
        <w:tc>
          <w:tcPr/>
          <w:p w:rsidR="00000000" w:rsidDel="00000000" w:rsidP="00000000" w:rsidRDefault="00000000" w:rsidRPr="00000000" w14:paraId="000002A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A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Pupil Record, including non-child protection safeguarding records. </w:t>
            </w:r>
          </w:p>
        </w:tc>
        <w:tc>
          <w:tcPr>
            <w:gridSpan w:val="3"/>
          </w:tcPr>
          <w:p w:rsidR="00000000" w:rsidDel="00000000" w:rsidP="00000000" w:rsidRDefault="00000000" w:rsidRPr="00000000" w14:paraId="000002A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Primary – </w:t>
            </w:r>
            <w:r w:rsidDel="00000000" w:rsidR="00000000" w:rsidRPr="00000000">
              <w:rPr>
                <w:rFonts w:ascii="Century Gothic" w:cs="Century Gothic" w:eastAsia="Century Gothic" w:hAnsi="Century Gothic"/>
                <w:b w:val="1"/>
                <w:bCs w:val="1"/>
                <w:sz w:val="20"/>
                <w:szCs w:val="20"/>
                <w:rtl w:val="0"/>
              </w:rPr>
              <w:t xml:space="preserve">Whilst the child attends the School </w:t>
            </w:r>
            <w:r w:rsidDel="00000000" w:rsidR="00000000" w:rsidRPr="00000000">
              <w:rPr>
                <w:rFonts w:ascii="Century Gothic" w:cs="Century Gothic" w:eastAsia="Century Gothic" w:hAnsi="Century Gothic"/>
                <w:sz w:val="20"/>
                <w:szCs w:val="20"/>
                <w:rtl w:val="0"/>
              </w:rPr>
              <w:t xml:space="preserve">(The Education (Pupil Information) (England) Regulations 2005, The Pupil Information (Wales) Regulations 2011)</w:t>
            </w:r>
          </w:p>
          <w:p w:rsidR="00000000" w:rsidDel="00000000" w:rsidP="00000000" w:rsidRDefault="00000000" w:rsidRPr="00000000" w14:paraId="000002A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Secondary –</w:t>
            </w:r>
            <w:r w:rsidDel="00000000" w:rsidR="00000000" w:rsidRPr="00000000">
              <w:rPr>
                <w:rFonts w:ascii="Century Gothic" w:cs="Century Gothic" w:eastAsia="Century Gothic" w:hAnsi="Century Gothic"/>
                <w:b w:val="1"/>
                <w:bCs w:val="1"/>
                <w:sz w:val="20"/>
                <w:szCs w:val="20"/>
                <w:rtl w:val="0"/>
              </w:rPr>
              <w:t xml:space="preserve"> until the child reaches the age of 25 </w:t>
            </w:r>
            <w:r w:rsidDel="00000000" w:rsidR="00000000" w:rsidRPr="00000000">
              <w:rPr>
                <w:rFonts w:ascii="Century Gothic" w:cs="Century Gothic" w:eastAsia="Century Gothic" w:hAnsi="Century Gothic"/>
                <w:sz w:val="20"/>
                <w:szCs w:val="20"/>
                <w:rtl w:val="0"/>
              </w:rPr>
              <w:t xml:space="preserve">(Limitation Act 1980, Section 2) ***For children with SEND see below</w:t>
            </w:r>
          </w:p>
        </w:tc>
        <w:tc>
          <w:tcPr/>
          <w:p w:rsidR="00000000" w:rsidDel="00000000" w:rsidP="00000000" w:rsidRDefault="00000000" w:rsidRPr="00000000" w14:paraId="000002B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B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Attendance Registers</w:t>
            </w:r>
          </w:p>
        </w:tc>
        <w:tc>
          <w:tcPr>
            <w:gridSpan w:val="3"/>
          </w:tcPr>
          <w:p w:rsidR="00000000" w:rsidDel="00000000" w:rsidP="00000000" w:rsidRDefault="00000000" w:rsidRPr="00000000" w14:paraId="000002B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Six years </w:t>
            </w:r>
            <w:r w:rsidDel="00000000" w:rsidR="00000000" w:rsidRPr="00000000">
              <w:rPr>
                <w:rFonts w:ascii="Century Gothic" w:cs="Century Gothic" w:eastAsia="Century Gothic" w:hAnsi="Century Gothic"/>
                <w:sz w:val="20"/>
                <w:szCs w:val="20"/>
                <w:rtl w:val="0"/>
              </w:rPr>
              <w:t xml:space="preserve">from the date of entry (Working together to improve school attendance, Section 36, 2024 Statutory guidance) </w:t>
            </w:r>
          </w:p>
        </w:tc>
        <w:tc>
          <w:tcPr/>
          <w:p w:rsidR="00000000" w:rsidDel="00000000" w:rsidP="00000000" w:rsidRDefault="00000000" w:rsidRPr="00000000" w14:paraId="000002B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684" w:hRule="atLeast"/>
          <w:tblHeader w:val="0"/>
        </w:trPr>
        <w:tc>
          <w:tcPr/>
          <w:p w:rsidR="00000000" w:rsidDel="00000000" w:rsidP="00000000" w:rsidRDefault="00000000" w:rsidRPr="00000000" w14:paraId="000002B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Correspondence relating to any absence (authorised or unauthorised) </w:t>
            </w:r>
          </w:p>
        </w:tc>
        <w:tc>
          <w:tcPr>
            <w:gridSpan w:val="3"/>
          </w:tcPr>
          <w:p w:rsidR="00000000" w:rsidDel="00000000" w:rsidP="00000000" w:rsidRDefault="00000000" w:rsidRPr="00000000" w14:paraId="000002B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Current academic year</w:t>
            </w:r>
            <w:r w:rsidDel="00000000" w:rsidR="00000000" w:rsidRPr="00000000">
              <w:rPr>
                <w:rFonts w:ascii="Century Gothic" w:cs="Century Gothic" w:eastAsia="Century Gothic" w:hAnsi="Century Gothic"/>
                <w:b w:val="1"/>
                <w:bCs w:val="1"/>
                <w:sz w:val="20"/>
                <w:szCs w:val="20"/>
                <w:rtl w:val="0"/>
              </w:rPr>
              <w:t xml:space="preserve"> plus 2 years</w:t>
            </w:r>
            <w:r w:rsidDel="00000000" w:rsidR="00000000" w:rsidRPr="00000000">
              <w:rPr>
                <w:rFonts w:ascii="Century Gothic" w:cs="Century Gothic" w:eastAsia="Century Gothic" w:hAnsi="Century Gothic"/>
                <w:sz w:val="20"/>
                <w:szCs w:val="20"/>
                <w:rtl w:val="0"/>
              </w:rPr>
              <w:t xml:space="preserve"> (Education Act 1996, Section 7)</w:t>
            </w:r>
          </w:p>
        </w:tc>
        <w:tc>
          <w:tcPr/>
          <w:p w:rsidR="00000000" w:rsidDel="00000000" w:rsidP="00000000" w:rsidRDefault="00000000" w:rsidRPr="00000000" w14:paraId="000002B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BB">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Special Educational Needs files, reviews and Education, Health and Care Plan, including advice and information provided to parents regarding educational needs and accessibility strategy</w:t>
            </w:r>
          </w:p>
        </w:tc>
        <w:tc>
          <w:tcPr>
            <w:gridSpan w:val="3"/>
          </w:tcPr>
          <w:p w:rsidR="00000000" w:rsidDel="00000000" w:rsidP="00000000" w:rsidRDefault="00000000" w:rsidRPr="00000000" w14:paraId="000002B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B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B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B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C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C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C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C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C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C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Primary school - </w:t>
            </w:r>
            <w:r w:rsidDel="00000000" w:rsidR="00000000" w:rsidRPr="00000000">
              <w:rPr>
                <w:rFonts w:ascii="Century Gothic" w:cs="Century Gothic" w:eastAsia="Century Gothic" w:hAnsi="Century Gothic"/>
                <w:b w:val="1"/>
                <w:bCs w:val="1"/>
                <w:sz w:val="20"/>
                <w:szCs w:val="20"/>
                <w:rtl w:val="0"/>
              </w:rPr>
              <w:t xml:space="preserve">whilst the child attends the schoo</w:t>
            </w:r>
            <w:r w:rsidDel="00000000" w:rsidR="00000000" w:rsidRPr="00000000">
              <w:rPr>
                <w:rFonts w:ascii="Century Gothic" w:cs="Century Gothic" w:eastAsia="Century Gothic" w:hAnsi="Century Gothic"/>
                <w:sz w:val="20"/>
                <w:szCs w:val="20"/>
                <w:rtl w:val="0"/>
              </w:rPr>
              <w:t xml:space="preserve">l. </w:t>
            </w:r>
          </w:p>
          <w:p w:rsidR="00000000" w:rsidDel="00000000" w:rsidP="00000000" w:rsidRDefault="00000000" w:rsidRPr="00000000" w14:paraId="000002C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Secondary - Date of birth of the pupil </w:t>
            </w:r>
            <w:r w:rsidDel="00000000" w:rsidR="00000000" w:rsidRPr="00000000">
              <w:rPr>
                <w:rFonts w:ascii="Century Gothic" w:cs="Century Gothic" w:eastAsia="Century Gothic" w:hAnsi="Century Gothic"/>
                <w:b w:val="1"/>
                <w:bCs w:val="1"/>
                <w:sz w:val="20"/>
                <w:szCs w:val="20"/>
                <w:rtl w:val="0"/>
              </w:rPr>
              <w:t xml:space="preserve">plus 31 years</w:t>
            </w:r>
            <w:r w:rsidDel="00000000" w:rsidR="00000000" w:rsidRPr="00000000">
              <w:rPr>
                <w:rFonts w:ascii="Century Gothic" w:cs="Century Gothic" w:eastAsia="Century Gothic" w:hAnsi="Century Gothic"/>
                <w:sz w:val="20"/>
                <w:szCs w:val="20"/>
                <w:rtl w:val="0"/>
              </w:rPr>
              <w:t xml:space="preserve"> (Education, Health and Care Plan is valid until the individual reaches the </w:t>
            </w:r>
            <w:r w:rsidDel="00000000" w:rsidR="00000000" w:rsidRPr="00000000">
              <w:rPr>
                <w:rFonts w:ascii="Century Gothic" w:cs="Century Gothic" w:eastAsia="Century Gothic" w:hAnsi="Century Gothic"/>
                <w:b w:val="1"/>
                <w:bCs w:val="1"/>
                <w:sz w:val="20"/>
                <w:szCs w:val="20"/>
                <w:rtl w:val="0"/>
              </w:rPr>
              <w:t xml:space="preserve">age of 25 years</w:t>
            </w:r>
            <w:r w:rsidDel="00000000" w:rsidR="00000000" w:rsidRPr="00000000">
              <w:rPr>
                <w:rFonts w:ascii="Century Gothic" w:cs="Century Gothic" w:eastAsia="Century Gothic" w:hAnsi="Century Gothic"/>
                <w:sz w:val="20"/>
                <w:szCs w:val="20"/>
                <w:rtl w:val="0"/>
              </w:rPr>
              <w:t xml:space="preserve"> – the retention period adds an additional 6 years from the end of the plan). (Children and Families Act 2014; Special Educational Needs and Disability Act 2001)</w:t>
            </w:r>
          </w:p>
        </w:tc>
        <w:tc>
          <w:tcPr/>
          <w:p w:rsidR="00000000" w:rsidDel="00000000" w:rsidP="00000000" w:rsidRDefault="00000000" w:rsidRPr="00000000" w14:paraId="000002C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C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Child protection information (to be held in a separate file).</w:t>
            </w:r>
          </w:p>
        </w:tc>
        <w:tc>
          <w:tcPr>
            <w:gridSpan w:val="3"/>
          </w:tcPr>
          <w:p w:rsidR="00000000" w:rsidDel="00000000" w:rsidP="00000000" w:rsidRDefault="00000000" w:rsidRPr="00000000" w14:paraId="000002C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DOB of the child plus 25 years then review</w:t>
            </w:r>
            <w:r w:rsidDel="00000000" w:rsidR="00000000" w:rsidRPr="00000000">
              <w:rPr>
                <w:rFonts w:ascii="Century Gothic" w:cs="Century Gothic" w:eastAsia="Century Gothic" w:hAnsi="Century Gothic"/>
                <w:sz w:val="20"/>
                <w:szCs w:val="20"/>
                <w:rtl w:val="0"/>
              </w:rPr>
              <w:t xml:space="preserve">. If aspects of the record relate to child sexual abuse, then these records should be retained indefinitely. (Based on recommendations left by the IICSA, will be reviewed upon publication of ICO guidance)</w:t>
            </w:r>
          </w:p>
        </w:tc>
        <w:tc>
          <w:tcPr/>
          <w:p w:rsidR="00000000" w:rsidDel="00000000" w:rsidP="00000000" w:rsidRDefault="00000000" w:rsidRPr="00000000" w14:paraId="000002CE">
            <w:pPr>
              <w:widowControl w:val="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 Collection via contracted 3rd party. Child protection information must be copied under separate cover to new school/college whilst the child is still under 18. </w:t>
            </w:r>
          </w:p>
          <w:p w:rsidR="00000000" w:rsidDel="00000000" w:rsidP="00000000" w:rsidRDefault="00000000" w:rsidRPr="00000000" w14:paraId="000002CF">
            <w:pPr>
              <w:widowControl w:val="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ia child is removed from roll to be educated at home, the file should be copies </w:t>
            </w:r>
          </w:p>
        </w:tc>
      </w:tr>
      <w:tr>
        <w:trPr>
          <w:cantSplit w:val="0"/>
          <w:trHeight w:val="485" w:hRule="atLeast"/>
          <w:tblHeader w:val="0"/>
        </w:trPr>
        <w:tc>
          <w:tcPr/>
          <w:p w:rsidR="00000000" w:rsidDel="00000000" w:rsidP="00000000" w:rsidRDefault="00000000" w:rsidRPr="00000000" w14:paraId="000002D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Exam results (pupil copy)</w:t>
            </w:r>
          </w:p>
        </w:tc>
        <w:tc>
          <w:tcPr>
            <w:gridSpan w:val="3"/>
          </w:tcPr>
          <w:p w:rsidR="00000000" w:rsidDel="00000000" w:rsidP="00000000" w:rsidRDefault="00000000" w:rsidRPr="00000000" w14:paraId="000002D1">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This information should be added to the pupil file and</w:t>
            </w:r>
            <w:r w:rsidDel="00000000" w:rsidR="00000000" w:rsidRPr="00000000">
              <w:rPr>
                <w:rFonts w:ascii="Century Gothic" w:cs="Century Gothic" w:eastAsia="Century Gothic" w:hAnsi="Century Gothic"/>
                <w:b w:val="1"/>
                <w:bCs w:val="1"/>
                <w:sz w:val="20"/>
                <w:szCs w:val="20"/>
                <w:rtl w:val="0"/>
              </w:rPr>
              <w:t xml:space="preserve"> retained in line with that record.</w:t>
            </w:r>
          </w:p>
        </w:tc>
        <w:tc>
          <w:tcPr/>
          <w:p w:rsidR="00000000" w:rsidDel="00000000" w:rsidP="00000000" w:rsidRDefault="00000000" w:rsidRPr="00000000" w14:paraId="000002D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D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Examination results (school’s copy)</w:t>
            </w:r>
          </w:p>
        </w:tc>
        <w:tc>
          <w:tcPr>
            <w:gridSpan w:val="3"/>
          </w:tcPr>
          <w:p w:rsidR="00000000" w:rsidDel="00000000" w:rsidP="00000000" w:rsidRDefault="00000000" w:rsidRPr="00000000" w14:paraId="000002D6">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Current yea</w:t>
            </w:r>
            <w:r w:rsidDel="00000000" w:rsidR="00000000" w:rsidRPr="00000000">
              <w:rPr>
                <w:rFonts w:ascii="Century Gothic" w:cs="Century Gothic" w:eastAsia="Century Gothic" w:hAnsi="Century Gothic"/>
                <w:b w:val="1"/>
                <w:bCs w:val="1"/>
                <w:sz w:val="20"/>
                <w:szCs w:val="20"/>
                <w:rtl w:val="0"/>
              </w:rPr>
              <w:t xml:space="preserve">r plus 6 years</w:t>
            </w:r>
          </w:p>
        </w:tc>
        <w:tc>
          <w:tcPr/>
          <w:p w:rsidR="00000000" w:rsidDel="00000000" w:rsidP="00000000" w:rsidRDefault="00000000" w:rsidRPr="00000000" w14:paraId="000002D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D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D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D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D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D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Allegations of sexual abuse  </w:t>
            </w:r>
          </w:p>
        </w:tc>
        <w:tc>
          <w:tcPr>
            <w:gridSpan w:val="3"/>
          </w:tcPr>
          <w:p w:rsidR="00000000" w:rsidDel="00000000" w:rsidP="00000000" w:rsidRDefault="00000000" w:rsidRPr="00000000" w14:paraId="000002DF">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E0">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E1">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E2">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E3">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E4">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E5">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E6">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E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If the complaint relates to child sexual abuse then indefinitely</w:t>
            </w:r>
            <w:r w:rsidDel="00000000" w:rsidR="00000000" w:rsidRPr="00000000">
              <w:rPr>
                <w:rFonts w:ascii="Century Gothic" w:cs="Century Gothic" w:eastAsia="Century Gothic" w:hAnsi="Century Gothic"/>
                <w:sz w:val="20"/>
                <w:szCs w:val="20"/>
                <w:rtl w:val="0"/>
              </w:rPr>
              <w:t xml:space="preserve">. (Based on recommendations left by the IICSA, will be reviewed upon publication of ICO guidance)</w:t>
            </w:r>
          </w:p>
        </w:tc>
        <w:tc>
          <w:tcPr/>
          <w:p w:rsidR="00000000" w:rsidDel="00000000" w:rsidP="00000000" w:rsidRDefault="00000000" w:rsidRPr="00000000" w14:paraId="000002E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E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E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E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E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E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F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F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F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any allegation of a child protection nature against a member of staff</w:t>
            </w:r>
          </w:p>
        </w:tc>
        <w:tc>
          <w:tcPr>
            <w:gridSpan w:val="3"/>
          </w:tcPr>
          <w:p w:rsidR="00000000" w:rsidDel="00000000" w:rsidP="00000000" w:rsidRDefault="00000000" w:rsidRPr="00000000" w14:paraId="000002F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Until the accused normal retirement age or 10 years from the date of the allegation</w:t>
            </w:r>
            <w:r w:rsidDel="00000000" w:rsidR="00000000" w:rsidRPr="00000000">
              <w:rPr>
                <w:rFonts w:ascii="Century Gothic" w:cs="Century Gothic" w:eastAsia="Century Gothic" w:hAnsi="Century Gothic"/>
                <w:sz w:val="20"/>
                <w:szCs w:val="20"/>
                <w:rtl w:val="0"/>
              </w:rPr>
              <w:t xml:space="preserve"> (whichever is the longer) (Retention period informed by the guidance of KCSIE)</w:t>
            </w:r>
          </w:p>
        </w:tc>
        <w:tc>
          <w:tcPr/>
          <w:p w:rsidR="00000000" w:rsidDel="00000000" w:rsidP="00000000" w:rsidRDefault="00000000" w:rsidRPr="00000000" w14:paraId="000002F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F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Consents relating to school activities as part of UK GDPR compliance (for example, consent to be sent circulars or mailings)</w:t>
            </w:r>
          </w:p>
        </w:tc>
        <w:tc>
          <w:tcPr>
            <w:gridSpan w:val="3"/>
          </w:tcPr>
          <w:p w:rsidR="00000000" w:rsidDel="00000000" w:rsidP="00000000" w:rsidRDefault="00000000" w:rsidRPr="00000000" w14:paraId="000002F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Evidence of consent will be retained </w:t>
            </w:r>
            <w:r w:rsidDel="00000000" w:rsidR="00000000" w:rsidRPr="00000000">
              <w:rPr>
                <w:rFonts w:ascii="Century Gothic" w:cs="Century Gothic" w:eastAsia="Century Gothic" w:hAnsi="Century Gothic"/>
                <w:b w:val="1"/>
                <w:bCs w:val="1"/>
                <w:sz w:val="20"/>
                <w:szCs w:val="20"/>
                <w:rtl w:val="0"/>
              </w:rPr>
              <w:t xml:space="preserve">whilst the pupil attends the school, or until withdrawn,</w:t>
            </w:r>
            <w:r w:rsidDel="00000000" w:rsidR="00000000" w:rsidRPr="00000000">
              <w:rPr>
                <w:rFonts w:ascii="Century Gothic" w:cs="Century Gothic" w:eastAsia="Century Gothic" w:hAnsi="Century Gothic"/>
                <w:sz w:val="20"/>
                <w:szCs w:val="20"/>
                <w:rtl w:val="0"/>
              </w:rPr>
              <w:t xml:space="preserve"> whichever the shorter. </w:t>
            </w:r>
          </w:p>
        </w:tc>
        <w:tc>
          <w:tcPr/>
          <w:p w:rsidR="00000000" w:rsidDel="00000000" w:rsidP="00000000" w:rsidRDefault="00000000" w:rsidRPr="00000000" w14:paraId="000002F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2F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Pupil’s work</w:t>
            </w:r>
          </w:p>
        </w:tc>
        <w:tc>
          <w:tcPr>
            <w:gridSpan w:val="3"/>
          </w:tcPr>
          <w:p w:rsidR="00000000" w:rsidDel="00000000" w:rsidP="00000000" w:rsidRDefault="00000000" w:rsidRPr="00000000" w14:paraId="000002FD">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Where possible,</w:t>
            </w:r>
            <w:r w:rsidDel="00000000" w:rsidR="00000000" w:rsidRPr="00000000">
              <w:rPr>
                <w:rFonts w:ascii="Century Gothic" w:cs="Century Gothic" w:eastAsia="Century Gothic" w:hAnsi="Century Gothic"/>
                <w:b w:val="1"/>
                <w:bCs w:val="1"/>
                <w:sz w:val="20"/>
                <w:szCs w:val="20"/>
                <w:rtl w:val="0"/>
              </w:rPr>
              <w:t xml:space="preserve"> returned to pupil at the end of the academic year</w:t>
            </w:r>
            <w:r w:rsidDel="00000000" w:rsidR="00000000" w:rsidRPr="00000000">
              <w:rPr>
                <w:rFonts w:ascii="Century Gothic" w:cs="Century Gothic" w:eastAsia="Century Gothic" w:hAnsi="Century Gothic"/>
                <w:sz w:val="20"/>
                <w:szCs w:val="20"/>
                <w:rtl w:val="0"/>
              </w:rPr>
              <w:t xml:space="preserve"> (provided the School have their own internal policy to this effect). Otherwise,</w:t>
            </w:r>
            <w:r w:rsidDel="00000000" w:rsidR="00000000" w:rsidRPr="00000000">
              <w:rPr>
                <w:rFonts w:ascii="Century Gothic" w:cs="Century Gothic" w:eastAsia="Century Gothic" w:hAnsi="Century Gothic"/>
                <w:b w:val="1"/>
                <w:bCs w:val="1"/>
                <w:sz w:val="20"/>
                <w:szCs w:val="20"/>
                <w:rtl w:val="0"/>
              </w:rPr>
              <w:t xml:space="preserve"> the work should be retained for the current year plus 1 year</w:t>
            </w:r>
          </w:p>
        </w:tc>
        <w:tc>
          <w:tcPr>
            <w:vMerge w:val="restart"/>
          </w:tcPr>
          <w:p w:rsidR="00000000" w:rsidDel="00000000" w:rsidP="00000000" w:rsidRDefault="00000000" w:rsidRPr="00000000" w14:paraId="00000300">
            <w:pPr>
              <w:widowControl w:val="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Confidential Waste</w:t>
            </w:r>
          </w:p>
          <w:p w:rsidR="00000000" w:rsidDel="00000000" w:rsidP="00000000" w:rsidRDefault="00000000" w:rsidRPr="00000000" w14:paraId="00000301">
            <w:pPr>
              <w:widowControl w:val="0"/>
              <w:rPr>
                <w:rFonts w:ascii="Century Gothic" w:cs="Century Gothic" w:eastAsia="Century Gothic" w:hAnsi="Century Gothic"/>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30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Mark books</w:t>
            </w:r>
          </w:p>
        </w:tc>
        <w:tc>
          <w:tcPr>
            <w:gridSpan w:val="3"/>
          </w:tcPr>
          <w:p w:rsidR="00000000" w:rsidDel="00000000" w:rsidP="00000000" w:rsidRDefault="00000000" w:rsidRPr="00000000" w14:paraId="00000303">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1 year</w:t>
            </w:r>
          </w:p>
        </w:tc>
        <w:tc>
          <w:tcPr>
            <w:vMerge w:val="continue"/>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30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Schemes of work</w:t>
            </w:r>
          </w:p>
        </w:tc>
        <w:tc>
          <w:tcPr>
            <w:gridSpan w:val="3"/>
          </w:tcPr>
          <w:p w:rsidR="00000000" w:rsidDel="00000000" w:rsidP="00000000" w:rsidRDefault="00000000" w:rsidRPr="00000000" w14:paraId="00000308">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1 year</w:t>
            </w:r>
          </w:p>
        </w:tc>
        <w:tc>
          <w:tcPr>
            <w:vMerge w:val="continue"/>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30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Timetable</w:t>
            </w:r>
          </w:p>
        </w:tc>
        <w:tc>
          <w:tcPr>
            <w:gridSpan w:val="3"/>
          </w:tcPr>
          <w:p w:rsidR="00000000" w:rsidDel="00000000" w:rsidP="00000000" w:rsidRDefault="00000000" w:rsidRPr="00000000" w14:paraId="0000030D">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1 year</w:t>
            </w:r>
          </w:p>
        </w:tc>
        <w:tc>
          <w:tcPr>
            <w:vMerge w:val="continue"/>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31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1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Class record books</w:t>
            </w:r>
          </w:p>
        </w:tc>
        <w:tc>
          <w:tcPr>
            <w:gridSpan w:val="3"/>
          </w:tcPr>
          <w:p w:rsidR="00000000" w:rsidDel="00000000" w:rsidP="00000000" w:rsidRDefault="00000000" w:rsidRPr="00000000" w14:paraId="00000313">
            <w:pPr>
              <w:tabs>
                <w:tab w:val="left" w:leader="none" w:pos="1260"/>
              </w:tabs>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314">
            <w:pPr>
              <w:tabs>
                <w:tab w:val="left" w:leader="none" w:pos="1260"/>
              </w:tabs>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315">
            <w:pPr>
              <w:tabs>
                <w:tab w:val="left" w:leader="none" w:pos="1260"/>
              </w:tabs>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316">
            <w:pPr>
              <w:tabs>
                <w:tab w:val="left" w:leader="none" w:pos="1260"/>
              </w:tabs>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317">
            <w:pPr>
              <w:tabs>
                <w:tab w:val="left" w:leader="none" w:pos="1260"/>
              </w:tabs>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318">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1 year</w:t>
            </w:r>
          </w:p>
        </w:tc>
        <w:tc>
          <w:tcPr>
            <w:vMerge w:val="continue"/>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31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 of homework set</w:t>
            </w:r>
          </w:p>
        </w:tc>
        <w:tc>
          <w:tcPr>
            <w:gridSpan w:val="3"/>
          </w:tcPr>
          <w:p w:rsidR="00000000" w:rsidDel="00000000" w:rsidP="00000000" w:rsidRDefault="00000000" w:rsidRPr="00000000" w14:paraId="0000031D">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Current year plus 1 year </w:t>
            </w:r>
          </w:p>
        </w:tc>
        <w:tc>
          <w:tcPr>
            <w:vMerge w:val="continue"/>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32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Photographs of pupils</w:t>
            </w:r>
          </w:p>
        </w:tc>
        <w:tc>
          <w:tcPr>
            <w:gridSpan w:val="3"/>
          </w:tcPr>
          <w:p w:rsidR="00000000" w:rsidDel="00000000" w:rsidP="00000000" w:rsidRDefault="00000000" w:rsidRPr="00000000" w14:paraId="00000322">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For the time the child is at the School and for a short while after.  </w:t>
            </w:r>
          </w:p>
          <w:p w:rsidR="00000000" w:rsidDel="00000000" w:rsidP="00000000" w:rsidRDefault="00000000" w:rsidRPr="00000000" w14:paraId="0000032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2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Please note select images may also be </w:t>
            </w:r>
            <w:r w:rsidDel="00000000" w:rsidR="00000000" w:rsidRPr="00000000">
              <w:rPr>
                <w:rFonts w:ascii="Century Gothic" w:cs="Century Gothic" w:eastAsia="Century Gothic" w:hAnsi="Century Gothic"/>
                <w:b w:val="1"/>
                <w:bCs w:val="1"/>
                <w:sz w:val="20"/>
                <w:szCs w:val="20"/>
                <w:rtl w:val="0"/>
              </w:rPr>
              <w:t xml:space="preserve">kept for longer</w:t>
            </w:r>
            <w:r w:rsidDel="00000000" w:rsidR="00000000" w:rsidRPr="00000000">
              <w:rPr>
                <w:rFonts w:ascii="Century Gothic" w:cs="Century Gothic" w:eastAsia="Century Gothic" w:hAnsi="Century Gothic"/>
                <w:sz w:val="20"/>
                <w:szCs w:val="20"/>
                <w:rtl w:val="0"/>
              </w:rPr>
              <w:t xml:space="preserve"> (for example to illustrate history of the school) </w:t>
            </w:r>
          </w:p>
        </w:tc>
        <w:tc>
          <w:tcPr/>
          <w:p w:rsidR="00000000" w:rsidDel="00000000" w:rsidP="00000000" w:rsidRDefault="00000000" w:rsidRPr="00000000" w14:paraId="00000327">
            <w:pPr>
              <w:widowControl w:val="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485" w:hRule="atLeast"/>
          <w:tblHeader w:val="0"/>
        </w:trPr>
        <w:tc>
          <w:tcPr/>
          <w:p w:rsidR="00000000" w:rsidDel="00000000" w:rsidP="00000000" w:rsidRDefault="00000000" w:rsidRPr="00000000" w14:paraId="00000328">
            <w:pPr>
              <w:rPr>
                <w:rFonts w:ascii="Century Gothic" w:cs="Century Gothic" w:eastAsia="Century Gothic" w:hAnsi="Century Gothic"/>
                <w:i w:val="1"/>
                <w:iCs w:val="1"/>
                <w:sz w:val="20"/>
                <w:szCs w:val="20"/>
                <w:u w:val="single"/>
              </w:rPr>
            </w:pPr>
            <w:r w:rsidDel="00000000" w:rsidR="00000000" w:rsidRPr="00000000">
              <w:rPr>
                <w:rFonts w:ascii="Century Gothic" w:cs="Century Gothic" w:eastAsia="Century Gothic" w:hAnsi="Century Gothic"/>
                <w:sz w:val="20"/>
                <w:szCs w:val="20"/>
                <w:rtl w:val="0"/>
              </w:rPr>
              <w:t xml:space="preserve">Parental consent forms for school trips</w:t>
            </w:r>
            <w:r w:rsidDel="00000000" w:rsidR="00000000" w:rsidRPr="00000000">
              <w:rPr>
                <w:rFonts w:ascii="Century Gothic" w:cs="Century Gothic" w:eastAsia="Century Gothic" w:hAnsi="Century Gothic"/>
                <w:i w:val="1"/>
                <w:iCs w:val="1"/>
                <w:sz w:val="20"/>
                <w:szCs w:val="20"/>
                <w:u w:val="single"/>
                <w:rtl w:val="0"/>
              </w:rPr>
              <w:t xml:space="preserve"> where there has been no major incident  </w:t>
            </w:r>
          </w:p>
        </w:tc>
        <w:tc>
          <w:tcPr>
            <w:gridSpan w:val="3"/>
          </w:tcPr>
          <w:p w:rsidR="00000000" w:rsidDel="00000000" w:rsidP="00000000" w:rsidRDefault="00000000" w:rsidRPr="00000000" w14:paraId="0000032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End of the trip or end of the academic year </w:t>
            </w:r>
            <w:r w:rsidDel="00000000" w:rsidR="00000000" w:rsidRPr="00000000">
              <w:rPr>
                <w:rFonts w:ascii="Century Gothic" w:cs="Century Gothic" w:eastAsia="Century Gothic" w:hAnsi="Century Gothic"/>
                <w:sz w:val="20"/>
                <w:szCs w:val="20"/>
                <w:rtl w:val="0"/>
              </w:rPr>
              <w:t xml:space="preserve">(subject to a risk assessment carried out by the School)</w:t>
            </w:r>
          </w:p>
        </w:tc>
        <w:tc>
          <w:tcPr/>
          <w:p w:rsidR="00000000" w:rsidDel="00000000" w:rsidP="00000000" w:rsidRDefault="00000000" w:rsidRPr="00000000" w14:paraId="0000032C">
            <w:pPr>
              <w:widowControl w:val="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Confidential Waste</w:t>
            </w:r>
          </w:p>
        </w:tc>
      </w:tr>
      <w:tr>
        <w:trPr>
          <w:cantSplit w:val="0"/>
          <w:trHeight w:val="485" w:hRule="atLeast"/>
          <w:tblHeader w:val="0"/>
        </w:trPr>
        <w:tc>
          <w:tcPr/>
          <w:p w:rsidR="00000000" w:rsidDel="00000000" w:rsidP="00000000" w:rsidRDefault="00000000" w:rsidRPr="00000000" w14:paraId="0000032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Parental permission slips for school trips where there has been a major incident</w:t>
            </w:r>
          </w:p>
        </w:tc>
        <w:tc>
          <w:tcPr>
            <w:gridSpan w:val="3"/>
          </w:tcPr>
          <w:p w:rsidR="00000000" w:rsidDel="00000000" w:rsidP="00000000" w:rsidRDefault="00000000" w:rsidRPr="00000000" w14:paraId="0000032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Date of birth of the pupil involved in the incident plus 25 years</w:t>
            </w:r>
            <w:r w:rsidDel="00000000" w:rsidR="00000000" w:rsidRPr="00000000">
              <w:rPr>
                <w:rFonts w:ascii="Century Gothic" w:cs="Century Gothic" w:eastAsia="Century Gothic" w:hAnsi="Century Gothic"/>
                <w:sz w:val="20"/>
                <w:szCs w:val="20"/>
                <w:rtl w:val="0"/>
              </w:rPr>
              <w:t xml:space="preserve">. Permission slips for all the pupils on the trip should be retained to demonstrate the rules had been followed for all pupils</w:t>
            </w:r>
          </w:p>
        </w:tc>
        <w:tc>
          <w:tcPr/>
          <w:p w:rsidR="00000000" w:rsidDel="00000000" w:rsidP="00000000" w:rsidRDefault="00000000" w:rsidRPr="00000000" w14:paraId="00000331">
            <w:pPr>
              <w:widowControl w:val="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Confidential Waste</w:t>
            </w:r>
          </w:p>
        </w:tc>
      </w:tr>
      <w:tr>
        <w:trPr>
          <w:cantSplit w:val="0"/>
          <w:trHeight w:val="485" w:hRule="atLeast"/>
          <w:tblHeader w:val="0"/>
        </w:trPr>
        <w:tc>
          <w:tcPr>
            <w:gridSpan w:val="4"/>
          </w:tcPr>
          <w:p w:rsidR="00000000" w:rsidDel="00000000" w:rsidP="00000000" w:rsidRDefault="00000000" w:rsidRPr="00000000" w14:paraId="00000332">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d61jnit393m9" w:id="33"/>
            <w:bookmarkEnd w:id="33"/>
            <w:r w:rsidDel="00000000" w:rsidR="00000000" w:rsidRPr="00000000">
              <w:rPr>
                <w:rtl w:val="0"/>
              </w:rPr>
            </w:r>
          </w:p>
          <w:p w:rsidR="00000000" w:rsidDel="00000000" w:rsidP="00000000" w:rsidRDefault="00000000" w:rsidRPr="00000000" w14:paraId="00000333">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28twgmkxuigt" w:id="34"/>
            <w:bookmarkEnd w:id="34"/>
            <w:r w:rsidDel="00000000" w:rsidR="00000000" w:rsidRPr="00000000">
              <w:rPr>
                <w:rtl w:val="0"/>
              </w:rPr>
            </w:r>
          </w:p>
          <w:p w:rsidR="00000000" w:rsidDel="00000000" w:rsidP="00000000" w:rsidRDefault="00000000" w:rsidRPr="00000000" w14:paraId="00000334">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4ihrgwvld45j" w:id="35"/>
            <w:bookmarkEnd w:id="35"/>
            <w:r w:rsidDel="00000000" w:rsidR="00000000" w:rsidRPr="00000000">
              <w:rPr>
                <w:rtl w:val="0"/>
              </w:rPr>
            </w:r>
          </w:p>
          <w:p w:rsidR="00000000" w:rsidDel="00000000" w:rsidP="00000000" w:rsidRDefault="00000000" w:rsidRPr="00000000" w14:paraId="00000335">
            <w:pPr>
              <w:pStyle w:val="Heading2"/>
              <w:spacing w:after="240" w:before="240" w:lineRule="auto"/>
              <w:rPr>
                <w:rFonts w:ascii="Century Gothic" w:cs="Century Gothic" w:eastAsia="Century Gothic" w:hAnsi="Century Gothic"/>
                <w:b w:val="1"/>
                <w:bCs w:val="1"/>
                <w:sz w:val="20"/>
                <w:szCs w:val="20"/>
                <w:u w:val="single"/>
              </w:rPr>
            </w:pPr>
            <w:bookmarkStart w:colFirst="0" w:colLast="0" w:name="_heading=h.147n2zr" w:id="36"/>
            <w:bookmarkEnd w:id="36"/>
            <w:r w:rsidDel="00000000" w:rsidR="00000000" w:rsidRPr="00000000">
              <w:rPr>
                <w:rFonts w:ascii="Century Gothic" w:cs="Century Gothic" w:eastAsia="Century Gothic" w:hAnsi="Century Gothic"/>
                <w:b w:val="1"/>
                <w:bCs w:val="1"/>
                <w:sz w:val="20"/>
                <w:szCs w:val="20"/>
                <w:u w:val="single"/>
                <w:rtl w:val="0"/>
              </w:rPr>
              <w:t xml:space="preserve">Other Records </w:t>
            </w:r>
          </w:p>
        </w:tc>
        <w:tc>
          <w:tcPr/>
          <w:p w:rsidR="00000000" w:rsidDel="00000000" w:rsidP="00000000" w:rsidRDefault="00000000" w:rsidRPr="00000000" w14:paraId="00000339">
            <w:pPr>
              <w:widowControl w:val="0"/>
              <w:rPr>
                <w:rFonts w:ascii="Century Gothic" w:cs="Century Gothic" w:eastAsia="Century Gothic" w:hAnsi="Century Gothic"/>
                <w:b w:val="1"/>
                <w:bCs w:val="1"/>
                <w:sz w:val="20"/>
                <w:szCs w:val="20"/>
              </w:rPr>
            </w:pP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33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3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Emails </w:t>
            </w:r>
          </w:p>
        </w:tc>
        <w:tc>
          <w:tcPr>
            <w:gridSpan w:val="2"/>
          </w:tcPr>
          <w:p w:rsidR="00000000" w:rsidDel="00000000" w:rsidP="00000000" w:rsidRDefault="00000000" w:rsidRPr="00000000" w14:paraId="0000033D">
            <w:pPr>
              <w:rPr>
                <w:rFonts w:ascii="Century Gothic" w:cs="Century Gothic" w:eastAsia="Century Gothic" w:hAnsi="Century Gothic"/>
                <w:b w:val="1"/>
                <w:bCs w:val="1"/>
                <w:sz w:val="20"/>
                <w:szCs w:val="20"/>
                <w:highlight w:val="white"/>
              </w:rPr>
            </w:pPr>
            <w:r w:rsidDel="00000000" w:rsidR="00000000" w:rsidRPr="00000000">
              <w:rPr>
                <w:rtl w:val="0"/>
              </w:rPr>
            </w:r>
          </w:p>
          <w:p w:rsidR="00000000" w:rsidDel="00000000" w:rsidP="00000000" w:rsidRDefault="00000000" w:rsidRPr="00000000" w14:paraId="0000033E">
            <w:pPr>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b w:val="1"/>
                <w:bCs w:val="1"/>
                <w:sz w:val="20"/>
                <w:szCs w:val="20"/>
                <w:highlight w:val="white"/>
                <w:rtl w:val="0"/>
              </w:rPr>
              <w:t xml:space="preserve">Emails should be retained for a period of 6, plus the current year </w:t>
            </w:r>
            <w:r w:rsidDel="00000000" w:rsidR="00000000" w:rsidRPr="00000000">
              <w:rPr>
                <w:rFonts w:ascii="Century Gothic" w:cs="Century Gothic" w:eastAsia="Century Gothic" w:hAnsi="Century Gothic"/>
                <w:sz w:val="20"/>
                <w:szCs w:val="20"/>
                <w:highlight w:val="white"/>
                <w:rtl w:val="0"/>
              </w:rPr>
              <w:t xml:space="preserve">to support financial and other processes</w:t>
            </w:r>
          </w:p>
        </w:tc>
        <w:tc>
          <w:tcPr/>
          <w:p w:rsidR="00000000" w:rsidDel="00000000" w:rsidP="00000000" w:rsidRDefault="00000000" w:rsidRPr="00000000" w14:paraId="00000340">
            <w:pPr>
              <w:rPr>
                <w:rFonts w:ascii="Century Gothic" w:cs="Century Gothic" w:eastAsia="Century Gothic" w:hAnsi="Century Gothic"/>
                <w:b w:val="1"/>
                <w:bCs w:val="1"/>
                <w:sz w:val="20"/>
                <w:szCs w:val="20"/>
                <w:highlight w:val="white"/>
              </w:rPr>
            </w:pPr>
            <w:r w:rsidDel="00000000" w:rsidR="00000000" w:rsidRPr="00000000">
              <w:rPr>
                <w:rFonts w:ascii="Century Gothic" w:cs="Century Gothic" w:eastAsia="Century Gothic" w:hAnsi="Century Gothic"/>
                <w:sz w:val="20"/>
                <w:szCs w:val="20"/>
                <w:rtl w:val="0"/>
              </w:rPr>
              <w:t xml:space="preserve">Shred/ Confidential Waste</w:t>
            </w: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34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CCTV</w:t>
            </w:r>
          </w:p>
        </w:tc>
        <w:tc>
          <w:tcPr>
            <w:gridSpan w:val="2"/>
          </w:tcPr>
          <w:p w:rsidR="00000000" w:rsidDel="00000000" w:rsidP="00000000" w:rsidRDefault="00000000" w:rsidRPr="00000000" w14:paraId="00000343">
            <w:pPr>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b w:val="1"/>
                <w:bCs w:val="1"/>
                <w:sz w:val="20"/>
                <w:szCs w:val="20"/>
                <w:highlight w:val="white"/>
                <w:rtl w:val="0"/>
              </w:rPr>
              <w:t xml:space="preserve">CCTV Footage should not be held longer than one calendar month</w:t>
            </w:r>
            <w:r w:rsidDel="00000000" w:rsidR="00000000" w:rsidRPr="00000000">
              <w:rPr>
                <w:rFonts w:ascii="Century Gothic" w:cs="Century Gothic" w:eastAsia="Century Gothic" w:hAnsi="Century Gothic"/>
                <w:sz w:val="20"/>
                <w:szCs w:val="20"/>
                <w:highlight w:val="white"/>
                <w:rtl w:val="0"/>
              </w:rPr>
              <w:t xml:space="preserve">. See CCTV policy </w:t>
            </w:r>
          </w:p>
        </w:tc>
        <w:tc>
          <w:tcPr/>
          <w:p w:rsidR="00000000" w:rsidDel="00000000" w:rsidP="00000000" w:rsidRDefault="00000000" w:rsidRPr="00000000" w14:paraId="00000345">
            <w:pPr>
              <w:rPr>
                <w:rFonts w:ascii="Century Gothic" w:cs="Century Gothic" w:eastAsia="Century Gothic" w:hAnsi="Century Gothic"/>
                <w:b w:val="1"/>
                <w:bCs w:val="1"/>
                <w:sz w:val="20"/>
                <w:szCs w:val="20"/>
                <w:highlight w:val="white"/>
              </w:rPr>
            </w:pPr>
            <w:r w:rsidDel="00000000" w:rsidR="00000000" w:rsidRPr="00000000">
              <w:rPr>
                <w:rFonts w:ascii="Century Gothic" w:cs="Century Gothic" w:eastAsia="Century Gothic" w:hAnsi="Century Gothic"/>
                <w:sz w:val="20"/>
                <w:szCs w:val="20"/>
                <w:rtl w:val="0"/>
              </w:rPr>
              <w:t xml:space="preserve">Shred/ Confidential Waste</w:t>
            </w: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34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Privacy notices</w:t>
            </w:r>
          </w:p>
        </w:tc>
        <w:tc>
          <w:tcPr>
            <w:gridSpan w:val="2"/>
          </w:tcPr>
          <w:p w:rsidR="00000000" w:rsidDel="00000000" w:rsidP="00000000" w:rsidRDefault="00000000" w:rsidRPr="00000000" w14:paraId="00000348">
            <w:pPr>
              <w:rPr>
                <w:rFonts w:ascii="Century Gothic" w:cs="Century Gothic" w:eastAsia="Century Gothic" w:hAnsi="Century Gothic"/>
                <w:b w:val="1"/>
                <w:bCs w:val="1"/>
                <w:sz w:val="20"/>
                <w:szCs w:val="20"/>
                <w:highlight w:val="yellow"/>
              </w:rPr>
            </w:pPr>
            <w:r w:rsidDel="00000000" w:rsidR="00000000" w:rsidRPr="00000000">
              <w:rPr>
                <w:rFonts w:ascii="Century Gothic" w:cs="Century Gothic" w:eastAsia="Century Gothic" w:hAnsi="Century Gothic"/>
                <w:sz w:val="20"/>
                <w:szCs w:val="20"/>
                <w:rtl w:val="0"/>
              </w:rPr>
              <w:t xml:space="preserve">Until replaced </w:t>
            </w:r>
            <w:r w:rsidDel="00000000" w:rsidR="00000000" w:rsidRPr="00000000">
              <w:rPr>
                <w:rFonts w:ascii="Century Gothic" w:cs="Century Gothic" w:eastAsia="Century Gothic" w:hAnsi="Century Gothic"/>
                <w:b w:val="1"/>
                <w:bCs w:val="1"/>
                <w:sz w:val="20"/>
                <w:szCs w:val="20"/>
                <w:rtl w:val="0"/>
              </w:rPr>
              <w:t xml:space="preserve">plus 6 years</w:t>
            </w:r>
            <w:r w:rsidDel="00000000" w:rsidR="00000000" w:rsidRPr="00000000">
              <w:rPr>
                <w:rtl w:val="0"/>
              </w:rPr>
            </w:r>
          </w:p>
        </w:tc>
        <w:tc>
          <w:tcPr/>
          <w:p w:rsidR="00000000" w:rsidDel="00000000" w:rsidP="00000000" w:rsidRDefault="00000000" w:rsidRPr="00000000" w14:paraId="0000034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34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Inventories of furniture and equipment </w:t>
            </w:r>
          </w:p>
        </w:tc>
        <w:tc>
          <w:tcPr>
            <w:gridSpan w:val="2"/>
          </w:tcPr>
          <w:p w:rsidR="00000000" w:rsidDel="00000000" w:rsidP="00000000" w:rsidRDefault="00000000" w:rsidRPr="00000000" w14:paraId="0000034D">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Current year </w:t>
            </w:r>
            <w:r w:rsidDel="00000000" w:rsidR="00000000" w:rsidRPr="00000000">
              <w:rPr>
                <w:rFonts w:ascii="Century Gothic" w:cs="Century Gothic" w:eastAsia="Century Gothic" w:hAnsi="Century Gothic"/>
                <w:b w:val="1"/>
                <w:bCs w:val="1"/>
                <w:sz w:val="20"/>
                <w:szCs w:val="20"/>
                <w:rtl w:val="0"/>
              </w:rPr>
              <w:t xml:space="preserve">plus 6 years </w:t>
            </w:r>
          </w:p>
        </w:tc>
        <w:tc>
          <w:tcPr/>
          <w:p w:rsidR="00000000" w:rsidDel="00000000" w:rsidP="00000000" w:rsidRDefault="00000000" w:rsidRPr="00000000" w14:paraId="0000034F">
            <w:pPr>
              <w:tabs>
                <w:tab w:val="left" w:leader="none" w:pos="1260"/>
              </w:tabs>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35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All records relating to the maintenance of the School carried out by contractors or employees of the school</w:t>
            </w:r>
          </w:p>
        </w:tc>
        <w:tc>
          <w:tcPr>
            <w:gridSpan w:val="2"/>
          </w:tcPr>
          <w:p w:rsidR="00000000" w:rsidDel="00000000" w:rsidP="00000000" w:rsidRDefault="00000000" w:rsidRPr="00000000" w14:paraId="00000352">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Whilst the building belongs to the school</w:t>
            </w:r>
          </w:p>
        </w:tc>
        <w:tc>
          <w:tcPr/>
          <w:p w:rsidR="00000000" w:rsidDel="00000000" w:rsidP="00000000" w:rsidRDefault="00000000" w:rsidRPr="00000000" w14:paraId="00000354">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Shred/ Confidential Waste</w:t>
            </w: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35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the letting of school premises</w:t>
            </w:r>
          </w:p>
        </w:tc>
        <w:tc>
          <w:tcPr>
            <w:gridSpan w:val="2"/>
          </w:tcPr>
          <w:p w:rsidR="00000000" w:rsidDel="00000000" w:rsidP="00000000" w:rsidRDefault="00000000" w:rsidRPr="00000000" w14:paraId="00000357">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Current financial year </w:t>
            </w:r>
            <w:r w:rsidDel="00000000" w:rsidR="00000000" w:rsidRPr="00000000">
              <w:rPr>
                <w:rFonts w:ascii="Century Gothic" w:cs="Century Gothic" w:eastAsia="Century Gothic" w:hAnsi="Century Gothic"/>
                <w:b w:val="1"/>
                <w:bCs w:val="1"/>
                <w:sz w:val="20"/>
                <w:szCs w:val="20"/>
                <w:rtl w:val="0"/>
              </w:rPr>
              <w:t xml:space="preserve">plus 6 years </w:t>
            </w:r>
          </w:p>
        </w:tc>
        <w:tc>
          <w:tcPr/>
          <w:p w:rsidR="00000000" w:rsidDel="00000000" w:rsidP="00000000" w:rsidRDefault="00000000" w:rsidRPr="00000000" w14:paraId="00000359">
            <w:pPr>
              <w:tabs>
                <w:tab w:val="left" w:leader="none" w:pos="1260"/>
              </w:tabs>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35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5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5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5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5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5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relating to the creation and management of Parent Teacher Associations and/or Old Pupils Associations</w:t>
            </w:r>
          </w:p>
        </w:tc>
        <w:tc>
          <w:tcPr>
            <w:gridSpan w:val="2"/>
          </w:tcPr>
          <w:p w:rsidR="00000000" w:rsidDel="00000000" w:rsidP="00000000" w:rsidRDefault="00000000" w:rsidRPr="00000000" w14:paraId="00000363">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4">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5">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6">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7">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8">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9">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A">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Current year plus </w:t>
            </w:r>
            <w:r w:rsidDel="00000000" w:rsidR="00000000" w:rsidRPr="00000000">
              <w:rPr>
                <w:rFonts w:ascii="Century Gothic" w:cs="Century Gothic" w:eastAsia="Century Gothic" w:hAnsi="Century Gothic"/>
                <w:b w:val="1"/>
                <w:bCs w:val="1"/>
                <w:sz w:val="20"/>
                <w:szCs w:val="20"/>
                <w:rtl w:val="0"/>
              </w:rPr>
              <w:t xml:space="preserve">6 years then review </w:t>
            </w:r>
          </w:p>
        </w:tc>
        <w:tc>
          <w:tcPr/>
          <w:p w:rsidR="00000000" w:rsidDel="00000000" w:rsidP="00000000" w:rsidRDefault="00000000" w:rsidRPr="00000000" w14:paraId="0000036C">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D">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E">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6F">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70">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71">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72">
            <w:pPr>
              <w:tabs>
                <w:tab w:val="left" w:leader="none" w:pos="1260"/>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373">
            <w:pPr>
              <w:tabs>
                <w:tab w:val="left" w:leader="none" w:pos="1260"/>
              </w:tabs>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Shred/ Confidential Waste</w:t>
            </w:r>
          </w:p>
        </w:tc>
      </w:tr>
      <w:tr>
        <w:trPr>
          <w:cantSplit w:val="0"/>
          <w:trHeight w:val="542" w:hRule="atLeast"/>
          <w:tblHeader w:val="0"/>
        </w:trPr>
        <w:tc>
          <w:tcPr>
            <w:gridSpan w:val="2"/>
          </w:tcPr>
          <w:p w:rsidR="00000000" w:rsidDel="00000000" w:rsidP="00000000" w:rsidRDefault="00000000" w:rsidRPr="00000000" w14:paraId="0000037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Referral forms</w:t>
            </w:r>
          </w:p>
        </w:tc>
        <w:tc>
          <w:tcPr>
            <w:gridSpan w:val="2"/>
          </w:tcPr>
          <w:p w:rsidR="00000000" w:rsidDel="00000000" w:rsidP="00000000" w:rsidRDefault="00000000" w:rsidRPr="00000000" w14:paraId="00000376">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While the referral is current</w:t>
            </w:r>
          </w:p>
        </w:tc>
        <w:tc>
          <w:tcPr/>
          <w:p w:rsidR="00000000" w:rsidDel="00000000" w:rsidP="00000000" w:rsidRDefault="00000000" w:rsidRPr="00000000" w14:paraId="00000378">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Shred/ Confidential Waste</w:t>
            </w: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37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Contact data sheets</w:t>
            </w:r>
          </w:p>
        </w:tc>
        <w:tc>
          <w:tcPr>
            <w:gridSpan w:val="2"/>
          </w:tcPr>
          <w:p w:rsidR="00000000" w:rsidDel="00000000" w:rsidP="00000000" w:rsidRDefault="00000000" w:rsidRPr="00000000" w14:paraId="0000037B">
            <w:pPr>
              <w:tabs>
                <w:tab w:val="left" w:leader="none" w:pos="1260"/>
              </w:tabs>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Current year then review,</w:t>
            </w:r>
            <w:r w:rsidDel="00000000" w:rsidR="00000000" w:rsidRPr="00000000">
              <w:rPr>
                <w:rFonts w:ascii="Century Gothic" w:cs="Century Gothic" w:eastAsia="Century Gothic" w:hAnsi="Century Gothic"/>
                <w:sz w:val="20"/>
                <w:szCs w:val="20"/>
                <w:rtl w:val="0"/>
              </w:rPr>
              <w:t xml:space="preserve"> if contact is no longer active then destroy </w:t>
            </w:r>
          </w:p>
        </w:tc>
        <w:tc>
          <w:tcPr/>
          <w:p w:rsidR="00000000" w:rsidDel="00000000" w:rsidP="00000000" w:rsidRDefault="00000000" w:rsidRPr="00000000" w14:paraId="0000037D">
            <w:pPr>
              <w:tabs>
                <w:tab w:val="left" w:leader="none" w:pos="1260"/>
              </w:tabs>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Shred/ Confidential Waste</w:t>
            </w:r>
            <w:r w:rsidDel="00000000" w:rsidR="00000000" w:rsidRPr="00000000">
              <w:rPr>
                <w:rtl w:val="0"/>
              </w:rPr>
            </w:r>
          </w:p>
        </w:tc>
      </w:tr>
    </w:tbl>
    <w:p w:rsidR="00000000" w:rsidDel="00000000" w:rsidP="00000000" w:rsidRDefault="00000000" w:rsidRPr="00000000" w14:paraId="0000037E">
      <w:pPr>
        <w:spacing w:line="240" w:lineRule="auto"/>
        <w:jc w:val="both"/>
        <w:rPr>
          <w:rFonts w:ascii="Century Gothic" w:cs="Century Gothic" w:eastAsia="Century Gothic" w:hAnsi="Century Gothic"/>
          <w:b w:val="1"/>
          <w:bCs w:val="1"/>
          <w:i w:val="1"/>
          <w:iCs w:val="1"/>
          <w:sz w:val="20"/>
          <w:szCs w:val="20"/>
        </w:rPr>
        <w:sectPr>
          <w:type w:val="nextPage"/>
          <w:pgSz w:h="11909" w:w="16834" w:orient="landscape"/>
          <w:pgMar w:bottom="1440" w:top="1440" w:left="1440" w:right="1440" w:header="720" w:footer="720"/>
        </w:sectPr>
      </w:pPr>
      <w:r w:rsidDel="00000000" w:rsidR="00000000" w:rsidRPr="00000000">
        <w:rPr>
          <w:rtl w:val="0"/>
        </w:rPr>
      </w:r>
    </w:p>
    <w:p w:rsidR="00000000" w:rsidDel="00000000" w:rsidP="00000000" w:rsidRDefault="00000000" w:rsidRPr="00000000" w14:paraId="0000037F">
      <w:pPr>
        <w:pStyle w:val="Heading1"/>
        <w:keepLines w:val="0"/>
        <w:spacing w:after="280" w:before="280" w:line="240" w:lineRule="auto"/>
        <w:jc w:val="both"/>
        <w:rPr>
          <w:rFonts w:ascii="Century Gothic" w:cs="Century Gothic" w:eastAsia="Century Gothic" w:hAnsi="Century Gothic"/>
          <w:b w:val="1"/>
          <w:bCs w:val="1"/>
          <w:smallCaps w:val="1"/>
          <w:sz w:val="24"/>
          <w:szCs w:val="24"/>
        </w:rPr>
      </w:pPr>
      <w:bookmarkStart w:colFirst="0" w:colLast="0" w:name="_heading=h.3o7alnk" w:id="37"/>
      <w:bookmarkEnd w:id="37"/>
      <w:r w:rsidDel="00000000" w:rsidR="00000000" w:rsidRPr="00000000">
        <w:rPr>
          <w:rFonts w:ascii="Century Gothic" w:cs="Century Gothic" w:eastAsia="Century Gothic" w:hAnsi="Century Gothic"/>
          <w:b w:val="1"/>
          <w:bCs w:val="1"/>
          <w:smallCaps w:val="1"/>
          <w:sz w:val="24"/>
          <w:szCs w:val="24"/>
          <w:rtl w:val="0"/>
        </w:rPr>
        <w:t xml:space="preserve">Appendix A - RETENTION PERIODS EASY ACCESS GUIDE</w:t>
      </w:r>
    </w:p>
    <w:p w:rsidR="00000000" w:rsidDel="00000000" w:rsidP="00000000" w:rsidRDefault="00000000" w:rsidRPr="00000000" w14:paraId="00000380">
      <w:pPr>
        <w:spacing w:after="240" w:before="240" w:line="240" w:lineRule="auto"/>
        <w:rPr/>
      </w:pPr>
      <w:r w:rsidDel="00000000" w:rsidR="00000000" w:rsidRPr="00000000">
        <w:rPr>
          <w:rFonts w:ascii="Verdana" w:cs="Verdana" w:eastAsia="Verdana" w:hAnsi="Verdana"/>
          <w:i w:val="1"/>
          <w:iCs w:val="1"/>
          <w:sz w:val="18"/>
          <w:szCs w:val="18"/>
          <w:rtl w:val="0"/>
        </w:rPr>
        <w:t xml:space="preserve">NB/ This is just an easy access guide – the above guidance may depend on individual circumstances. For a more detailed description of suggested retention periods, please refer to full Beckmead Trust Retention Policy</w:t>
      </w:r>
      <w:r w:rsidDel="00000000" w:rsidR="00000000" w:rsidRPr="00000000">
        <w:rPr>
          <w:rtl w:val="0"/>
        </w:rPr>
      </w:r>
    </w:p>
    <w:tbl>
      <w:tblPr>
        <w:tblStyle w:val="Table3"/>
        <w:tblW w:w="98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90"/>
        <w:gridCol w:w="7695"/>
        <w:tblGridChange w:id="0">
          <w:tblGrid>
            <w:gridCol w:w="2190"/>
            <w:gridCol w:w="7695"/>
          </w:tblGrid>
        </w:tblGridChange>
      </w:tblGrid>
      <w:tr>
        <w:trPr>
          <w:cantSplit w:val="0"/>
          <w:trHeight w:val="549.9212598425197" w:hRule="atLeast"/>
          <w:tblHeader w:val="0"/>
        </w:trPr>
        <w:tc>
          <w:tcPr>
            <w:tcBorders>
              <w:top w:color="000000" w:space="0" w:sz="6" w:val="single"/>
              <w:left w:color="000000" w:space="0" w:sz="6" w:val="single"/>
              <w:bottom w:color="000000" w:space="0" w:sz="6" w:val="single"/>
              <w:right w:color="000000" w:space="0" w:sz="6" w:val="single"/>
            </w:tcBorders>
            <w:shd w:fill="aeeff6" w:val="clear"/>
            <w:tcMar>
              <w:top w:w="0.0" w:type="dxa"/>
              <w:left w:w="100.0" w:type="dxa"/>
              <w:bottom w:w="0.0" w:type="dxa"/>
              <w:right w:w="100.0" w:type="dxa"/>
            </w:tcMar>
            <w:vAlign w:val="top"/>
          </w:tcPr>
          <w:p w:rsidR="00000000" w:rsidDel="00000000" w:rsidP="00000000" w:rsidRDefault="00000000" w:rsidRPr="00000000" w14:paraId="00000381">
            <w:pPr>
              <w:pBdr>
                <w:top w:color="000000" w:space="0" w:sz="8" w:val="single"/>
                <w:left w:color="000000" w:space="0" w:sz="8" w:val="single"/>
                <w:bottom w:color="000000" w:space="0" w:sz="8" w:val="single"/>
                <w:right w:color="000000" w:space="0" w:sz="8" w:val="single"/>
              </w:pBdr>
              <w:spacing w:before="240" w:line="276" w:lineRule="auto"/>
              <w:jc w:val="center"/>
              <w:rPr>
                <w:rFonts w:ascii="Century Gothic" w:cs="Century Gothic" w:eastAsia="Century Gothic" w:hAnsi="Century Gothic"/>
                <w:b w:val="1"/>
                <w:bCs w:val="1"/>
                <w:highlight w:val="white"/>
                <w:u w:val="single"/>
              </w:rPr>
            </w:pPr>
            <w:r w:rsidDel="00000000" w:rsidR="00000000" w:rsidRPr="00000000">
              <w:rPr>
                <w:rFonts w:ascii="Century Gothic" w:cs="Century Gothic" w:eastAsia="Century Gothic" w:hAnsi="Century Gothic"/>
                <w:b w:val="1"/>
                <w:bCs w:val="1"/>
                <w:highlight w:val="white"/>
                <w:u w:val="single"/>
                <w:rtl w:val="0"/>
              </w:rPr>
              <w:t xml:space="preserve">RETENTION PERIOD</w:t>
            </w:r>
          </w:p>
        </w:tc>
        <w:tc>
          <w:tcPr>
            <w:tcBorders>
              <w:top w:color="000000" w:space="0" w:sz="6" w:val="single"/>
              <w:left w:color="000000" w:space="0" w:sz="6" w:val="single"/>
              <w:bottom w:color="000000" w:space="0" w:sz="6" w:val="single"/>
              <w:right w:color="000000" w:space="0" w:sz="6" w:val="single"/>
            </w:tcBorders>
            <w:shd w:fill="aeeff6" w:val="clear"/>
            <w:tcMar>
              <w:top w:w="0.0" w:type="dxa"/>
              <w:left w:w="100.0" w:type="dxa"/>
              <w:bottom w:w="0.0" w:type="dxa"/>
              <w:right w:w="100.0" w:type="dxa"/>
            </w:tcMar>
            <w:vAlign w:val="top"/>
          </w:tcPr>
          <w:p w:rsidR="00000000" w:rsidDel="00000000" w:rsidP="00000000" w:rsidRDefault="00000000" w:rsidRPr="00000000" w14:paraId="00000382">
            <w:pPr>
              <w:pBdr>
                <w:top w:color="000000" w:space="0" w:sz="8" w:val="single"/>
                <w:left w:color="000000" w:space="0" w:sz="8" w:val="single"/>
                <w:bottom w:color="000000" w:space="0" w:sz="8" w:val="single"/>
                <w:right w:color="000000" w:space="0" w:sz="8" w:val="single"/>
              </w:pBdr>
              <w:spacing w:before="240" w:line="276" w:lineRule="auto"/>
              <w:rPr>
                <w:rFonts w:ascii="Century Gothic" w:cs="Century Gothic" w:eastAsia="Century Gothic" w:hAnsi="Century Gothic"/>
                <w:b w:val="1"/>
                <w:bCs w:val="1"/>
                <w:highlight w:val="white"/>
                <w:u w:val="single"/>
              </w:rPr>
            </w:pPr>
            <w:r w:rsidDel="00000000" w:rsidR="00000000" w:rsidRPr="00000000">
              <w:rPr>
                <w:rFonts w:ascii="Century Gothic" w:cs="Century Gothic" w:eastAsia="Century Gothic" w:hAnsi="Century Gothic"/>
                <w:b w:val="1"/>
                <w:bCs w:val="1"/>
                <w:highlight w:val="white"/>
                <w:u w:val="single"/>
                <w:rtl w:val="0"/>
              </w:rPr>
              <w:t xml:space="preserve">RECORD TYPE</w:t>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shd w:fill="aeeff6" w:val="clear"/>
            <w:tcMar>
              <w:top w:w="0.0" w:type="dxa"/>
              <w:left w:w="100.0" w:type="dxa"/>
              <w:bottom w:w="0.0" w:type="dxa"/>
              <w:right w:w="100.0" w:type="dxa"/>
            </w:tcMar>
            <w:vAlign w:val="top"/>
          </w:tcPr>
          <w:p w:rsidR="00000000" w:rsidDel="00000000" w:rsidP="00000000" w:rsidRDefault="00000000" w:rsidRPr="00000000" w14:paraId="00000383">
            <w:pPr>
              <w:spacing w:before="240" w:line="276" w:lineRule="auto"/>
              <w:jc w:val="cente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1 month</w:t>
            </w:r>
          </w:p>
        </w:tc>
        <w:tc>
          <w:tcPr>
            <w:tcBorders>
              <w:top w:color="000000" w:space="0" w:sz="6" w:val="single"/>
              <w:left w:color="000000" w:space="0" w:sz="6" w:val="single"/>
              <w:bottom w:color="000000" w:space="0" w:sz="6" w:val="single"/>
              <w:right w:color="000000" w:space="0" w:sz="6" w:val="single"/>
            </w:tcBorders>
            <w:shd w:fill="aeeff6" w:val="clear"/>
            <w:tcMar>
              <w:top w:w="0.0" w:type="dxa"/>
              <w:left w:w="100.0" w:type="dxa"/>
              <w:bottom w:w="0.0" w:type="dxa"/>
              <w:right w:w="100.0" w:type="dxa"/>
            </w:tcMar>
            <w:vAlign w:val="top"/>
          </w:tcPr>
          <w:p w:rsidR="00000000" w:rsidDel="00000000" w:rsidP="00000000" w:rsidRDefault="00000000" w:rsidRPr="00000000" w14:paraId="00000384">
            <w:pPr>
              <w:spacing w:before="240" w:line="276" w:lineRule="auto"/>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CCTV Records</w:t>
            </w:r>
          </w:p>
        </w:tc>
      </w:tr>
    </w:tbl>
    <w:p w:rsidR="00000000" w:rsidDel="00000000" w:rsidP="00000000" w:rsidRDefault="00000000" w:rsidRPr="00000000" w14:paraId="00000385">
      <w:pPr>
        <w:spacing w:line="240" w:lineRule="auto"/>
        <w:rPr>
          <w:rFonts w:ascii="Century Gothic" w:cs="Century Gothic" w:eastAsia="Century Gothic" w:hAnsi="Century Gothic"/>
        </w:rPr>
      </w:pPr>
      <w:r w:rsidDel="00000000" w:rsidR="00000000" w:rsidRPr="00000000">
        <w:rPr>
          <w:rtl w:val="0"/>
        </w:rPr>
      </w:r>
    </w:p>
    <w:tbl>
      <w:tblPr>
        <w:tblStyle w:val="Table4"/>
        <w:tblW w:w="98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7740"/>
        <w:tblGridChange w:id="0">
          <w:tblGrid>
            <w:gridCol w:w="2145"/>
            <w:gridCol w:w="7740"/>
          </w:tblGrid>
        </w:tblGridChange>
      </w:tblGrid>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f7caac" w:val="clear"/>
            <w:tcMar>
              <w:top w:w="0.0" w:type="dxa"/>
              <w:left w:w="100.0" w:type="dxa"/>
              <w:bottom w:w="0.0" w:type="dxa"/>
              <w:right w:w="100.0" w:type="dxa"/>
            </w:tcMar>
            <w:vAlign w:val="top"/>
          </w:tcPr>
          <w:p w:rsidR="00000000" w:rsidDel="00000000" w:rsidP="00000000" w:rsidRDefault="00000000" w:rsidRPr="00000000" w14:paraId="00000386">
            <w:pPr>
              <w:spacing w:befor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u w:val="single"/>
                <w:rtl w:val="0"/>
              </w:rPr>
              <w:t xml:space="preserve">Retain for 6 months</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f7caac" w:val="clear"/>
            <w:tcMar>
              <w:top w:w="0.0" w:type="dxa"/>
              <w:left w:w="100.0" w:type="dxa"/>
              <w:bottom w:w="0.0" w:type="dxa"/>
              <w:right w:w="100.0" w:type="dxa"/>
            </w:tcMar>
            <w:vAlign w:val="top"/>
          </w:tcPr>
          <w:p w:rsidR="00000000" w:rsidDel="00000000" w:rsidP="00000000" w:rsidRDefault="00000000" w:rsidRPr="00000000" w14:paraId="00000387">
            <w:pPr>
              <w:numPr>
                <w:ilvl w:val="0"/>
                <w:numId w:val="7"/>
              </w:numPr>
              <w:spacing w:before="240" w:lineRule="auto"/>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Job Applications &amp; interview notes for unsuccessful job applicants</w:t>
            </w:r>
          </w:p>
          <w:p w:rsidR="00000000" w:rsidDel="00000000" w:rsidP="00000000" w:rsidRDefault="00000000" w:rsidRPr="00000000" w14:paraId="00000388">
            <w:pPr>
              <w:numPr>
                <w:ilvl w:val="0"/>
                <w:numId w:val="7"/>
              </w:numPr>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DBS Certificates for unsuccessful applicants</w:t>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f7caac" w:val="clear"/>
            <w:tcMar>
              <w:top w:w="0.0" w:type="dxa"/>
              <w:left w:w="100.0" w:type="dxa"/>
              <w:bottom w:w="0.0" w:type="dxa"/>
              <w:right w:w="100.0" w:type="dxa"/>
            </w:tcMar>
            <w:vAlign w:val="top"/>
          </w:tcPr>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7caac" w:val="clear"/>
            <w:tcMar>
              <w:top w:w="0.0" w:type="dxa"/>
              <w:left w:w="100.0" w:type="dxa"/>
              <w:bottom w:w="0.0" w:type="dxa"/>
              <w:right w:w="100.0" w:type="dxa"/>
            </w:tcMar>
            <w:vAlign w:val="top"/>
          </w:tcPr>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105" w:hRule="atLeast"/>
          <w:tblHeader w:val="0"/>
        </w:trPr>
        <w:tc>
          <w:tcPr>
            <w:vMerge w:val="continue"/>
            <w:tcBorders>
              <w:top w:color="000000" w:space="0" w:sz="6" w:val="single"/>
              <w:left w:color="000000" w:space="0" w:sz="6" w:val="single"/>
              <w:bottom w:color="000000" w:space="0" w:sz="6" w:val="single"/>
              <w:right w:color="000000" w:space="0" w:sz="6" w:val="single"/>
            </w:tcBorders>
            <w:shd w:fill="f7caac" w:val="clear"/>
            <w:tcMar>
              <w:top w:w="0.0" w:type="dxa"/>
              <w:left w:w="100.0" w:type="dxa"/>
              <w:bottom w:w="0.0" w:type="dxa"/>
              <w:right w:w="100.0" w:type="dxa"/>
            </w:tcMar>
            <w:vAlign w:val="top"/>
          </w:tcPr>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7caac" w:val="clear"/>
            <w:tcMar>
              <w:top w:w="0.0" w:type="dxa"/>
              <w:left w:w="100.0" w:type="dxa"/>
              <w:bottom w:w="0.0" w:type="dxa"/>
              <w:right w:w="100.0" w:type="dxa"/>
            </w:tcMar>
            <w:vAlign w:val="top"/>
          </w:tcPr>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bl>
    <w:p w:rsidR="00000000" w:rsidDel="00000000" w:rsidP="00000000" w:rsidRDefault="00000000" w:rsidRPr="00000000" w14:paraId="0000038D">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tbl>
      <w:tblPr>
        <w:tblStyle w:val="Table5"/>
        <w:tblW w:w="98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60"/>
        <w:gridCol w:w="7665"/>
        <w:tblGridChange w:id="0">
          <w:tblGrid>
            <w:gridCol w:w="2160"/>
            <w:gridCol w:w="7665"/>
          </w:tblGrid>
        </w:tblGridChange>
      </w:tblGrid>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8E">
            <w:pPr>
              <w:spacing w:before="240" w:line="276" w:lineRule="auto"/>
              <w:jc w:val="cente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Retain for 1 year</w:t>
            </w:r>
          </w:p>
          <w:p w:rsidR="00000000" w:rsidDel="00000000" w:rsidP="00000000" w:rsidRDefault="00000000" w:rsidRPr="00000000" w14:paraId="0000038F">
            <w:pPr>
              <w:spacing w:before="240" w:line="276" w:lineRule="auto"/>
              <w:rPr>
                <w:rFonts w:ascii="Century Gothic" w:cs="Century Gothic" w:eastAsia="Century Gothic" w:hAnsi="Century Gothic"/>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0">
            <w:pPr>
              <w:numPr>
                <w:ilvl w:val="0"/>
                <w:numId w:val="2"/>
              </w:numPr>
              <w:spacing w:before="240" w:lineRule="auto"/>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Primary Work Books</w:t>
            </w:r>
          </w:p>
          <w:p w:rsidR="00000000" w:rsidDel="00000000" w:rsidP="00000000" w:rsidRDefault="00000000" w:rsidRPr="00000000" w14:paraId="00000391">
            <w:pPr>
              <w:numPr>
                <w:ilvl w:val="0"/>
                <w:numId w:val="2"/>
              </w:numPr>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Pupil Files (primary school only if file transferred to next school)</w:t>
            </w:r>
          </w:p>
          <w:p w:rsidR="00000000" w:rsidDel="00000000" w:rsidP="00000000" w:rsidRDefault="00000000" w:rsidRPr="00000000" w14:paraId="00000392">
            <w:pPr>
              <w:numPr>
                <w:ilvl w:val="0"/>
                <w:numId w:val="2"/>
              </w:numPr>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Field trip permissions (where there has been a major incident)</w:t>
            </w:r>
          </w:p>
          <w:p w:rsidR="00000000" w:rsidDel="00000000" w:rsidP="00000000" w:rsidRDefault="00000000" w:rsidRPr="00000000" w14:paraId="00000393">
            <w:pPr>
              <w:numPr>
                <w:ilvl w:val="0"/>
                <w:numId w:val="2"/>
              </w:numPr>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Governing Body minutes schedule (current year)</w:t>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cb9ca" w:val="clear"/>
            <w:tcMar>
              <w:top w:w="0.0" w:type="dxa"/>
              <w:left w:w="100.0" w:type="dxa"/>
              <w:bottom w:w="0.0" w:type="dxa"/>
              <w:right w:w="100.0" w:type="dxa"/>
            </w:tcMar>
            <w:vAlign w:val="top"/>
          </w:tcPr>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bl>
    <w:p w:rsidR="00000000" w:rsidDel="00000000" w:rsidP="00000000" w:rsidRDefault="00000000" w:rsidRPr="00000000" w14:paraId="0000039C">
      <w:pPr>
        <w:spacing w:line="240" w:lineRule="auto"/>
        <w:rPr>
          <w:rFonts w:ascii="Century Gothic" w:cs="Century Gothic" w:eastAsia="Century Gothic" w:hAnsi="Century Gothic"/>
        </w:rPr>
      </w:pPr>
      <w:r w:rsidDel="00000000" w:rsidR="00000000" w:rsidRPr="00000000">
        <w:rPr>
          <w:rtl w:val="0"/>
        </w:rPr>
      </w:r>
    </w:p>
    <w:tbl>
      <w:tblPr>
        <w:tblStyle w:val="Table6"/>
        <w:tblW w:w="98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75"/>
        <w:gridCol w:w="7680"/>
        <w:tblGridChange w:id="0">
          <w:tblGrid>
            <w:gridCol w:w="2175"/>
            <w:gridCol w:w="7680"/>
          </w:tblGrid>
        </w:tblGridChange>
      </w:tblGrid>
      <w:tr>
        <w:trPr>
          <w:cantSplit w:val="0"/>
          <w:trHeight w:val="303.3070866141733" w:hRule="atLeast"/>
          <w:tblHeader w:val="0"/>
        </w:trPr>
        <w:tc>
          <w:tcPr>
            <w:vMerge w:val="restart"/>
            <w:tcBorders>
              <w:top w:color="000000" w:space="0" w:sz="6" w:val="single"/>
              <w:left w:color="000000" w:space="0" w:sz="6" w:val="single"/>
              <w:bottom w:color="000000" w:space="0" w:sz="6" w:val="single"/>
              <w:right w:color="000000" w:space="0" w:sz="6" w:val="single"/>
            </w:tcBorders>
            <w:shd w:fill="c6adf7" w:val="clear"/>
            <w:tcMar>
              <w:top w:w="0.0" w:type="dxa"/>
              <w:left w:w="100.0" w:type="dxa"/>
              <w:bottom w:w="0.0" w:type="dxa"/>
              <w:right w:w="100.0" w:type="dxa"/>
            </w:tcMar>
            <w:vAlign w:val="top"/>
          </w:tcPr>
          <w:p w:rsidR="00000000" w:rsidDel="00000000" w:rsidP="00000000" w:rsidRDefault="00000000" w:rsidRPr="00000000" w14:paraId="0000039D">
            <w:pPr>
              <w:jc w:val="cente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9E">
            <w:pPr>
              <w:jc w:val="cente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 Whilst individual remains</w:t>
            </w:r>
          </w:p>
          <w:p w:rsidR="00000000" w:rsidDel="00000000" w:rsidP="00000000" w:rsidRDefault="00000000" w:rsidRPr="00000000" w14:paraId="0000039F">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u w:val="single"/>
                <w:rtl w:val="0"/>
              </w:rPr>
              <w:t xml:space="preserve"> at the school</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c6adf7" w:val="clear"/>
            <w:tcMar>
              <w:top w:w="0.0" w:type="dxa"/>
              <w:left w:w="100.0" w:type="dxa"/>
              <w:bottom w:w="0.0" w:type="dxa"/>
              <w:right w:w="100.0" w:type="dxa"/>
            </w:tcMar>
            <w:vAlign w:val="top"/>
          </w:tcPr>
          <w:p w:rsidR="00000000" w:rsidDel="00000000" w:rsidP="00000000" w:rsidRDefault="00000000" w:rsidRPr="00000000" w14:paraId="000003A0">
            <w:pPr>
              <w:numPr>
                <w:ilvl w:val="0"/>
                <w:numId w:val="4"/>
              </w:numPr>
              <w:spacing w:before="240" w:lineRule="auto"/>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Biometric data</w:t>
            </w:r>
          </w:p>
          <w:p w:rsidR="00000000" w:rsidDel="00000000" w:rsidP="00000000" w:rsidRDefault="00000000" w:rsidRPr="00000000" w14:paraId="000003A1">
            <w:pPr>
              <w:numPr>
                <w:ilvl w:val="0"/>
                <w:numId w:val="4"/>
              </w:numPr>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Consents for use of photographs</w:t>
            </w:r>
          </w:p>
          <w:p w:rsidR="00000000" w:rsidDel="00000000" w:rsidP="00000000" w:rsidRDefault="00000000" w:rsidRPr="00000000" w14:paraId="000003A2">
            <w:pPr>
              <w:keepNext w:val="1"/>
              <w:widowControl w:val="0"/>
              <w:numPr>
                <w:ilvl w:val="0"/>
                <w:numId w:val="4"/>
              </w:numPr>
              <w:ind w:left="425.19685039370046"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Photographs</w:t>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c6adf7" w:val="clear"/>
            <w:tcMar>
              <w:top w:w="0.0" w:type="dxa"/>
              <w:left w:w="100.0" w:type="dxa"/>
              <w:bottom w:w="0.0" w:type="dxa"/>
              <w:right w:w="100.0" w:type="dxa"/>
            </w:tcMar>
            <w:vAlign w:val="top"/>
          </w:tcPr>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6adf7" w:val="clear"/>
            <w:tcMar>
              <w:top w:w="0.0" w:type="dxa"/>
              <w:left w:w="100.0" w:type="dxa"/>
              <w:bottom w:w="0.0" w:type="dxa"/>
              <w:right w:w="100.0" w:type="dxa"/>
            </w:tcMar>
            <w:vAlign w:val="top"/>
          </w:tcPr>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c6adf7" w:val="clear"/>
            <w:tcMar>
              <w:top w:w="0.0" w:type="dxa"/>
              <w:left w:w="100.0" w:type="dxa"/>
              <w:bottom w:w="0.0" w:type="dxa"/>
              <w:right w:w="100.0" w:type="dxa"/>
            </w:tcMar>
            <w:vAlign w:val="top"/>
          </w:tcPr>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6adf7" w:val="clear"/>
            <w:tcMar>
              <w:top w:w="0.0" w:type="dxa"/>
              <w:left w:w="100.0" w:type="dxa"/>
              <w:bottom w:w="0.0" w:type="dxa"/>
              <w:right w:w="100.0" w:type="dxa"/>
            </w:tcMar>
            <w:vAlign w:val="top"/>
          </w:tcPr>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c6adf7" w:val="clear"/>
            <w:tcMar>
              <w:top w:w="0.0" w:type="dxa"/>
              <w:left w:w="100.0" w:type="dxa"/>
              <w:bottom w:w="0.0" w:type="dxa"/>
              <w:right w:w="100.0" w:type="dxa"/>
            </w:tcMar>
            <w:vAlign w:val="top"/>
          </w:tcPr>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6adf7" w:val="clear"/>
            <w:tcMar>
              <w:top w:w="0.0" w:type="dxa"/>
              <w:left w:w="100.0" w:type="dxa"/>
              <w:bottom w:w="0.0" w:type="dxa"/>
              <w:right w:w="100.0" w:type="dxa"/>
            </w:tcMar>
            <w:vAlign w:val="top"/>
          </w:tcPr>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bl>
    <w:p w:rsidR="00000000" w:rsidDel="00000000" w:rsidP="00000000" w:rsidRDefault="00000000" w:rsidRPr="00000000" w14:paraId="000003A9">
      <w:pPr>
        <w:spacing w:line="240" w:lineRule="auto"/>
        <w:rPr>
          <w:rFonts w:ascii="Century Gothic" w:cs="Century Gothic" w:eastAsia="Century Gothic" w:hAnsi="Century Gothic"/>
        </w:rPr>
      </w:pPr>
      <w:r w:rsidDel="00000000" w:rsidR="00000000" w:rsidRPr="00000000">
        <w:rPr>
          <w:rtl w:val="0"/>
        </w:rPr>
      </w:r>
    </w:p>
    <w:tbl>
      <w:tblPr>
        <w:tblStyle w:val="Table7"/>
        <w:tblW w:w="98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90"/>
        <w:gridCol w:w="7620"/>
        <w:tblGridChange w:id="0">
          <w:tblGrid>
            <w:gridCol w:w="2190"/>
            <w:gridCol w:w="7620"/>
          </w:tblGrid>
        </w:tblGridChange>
      </w:tblGrid>
      <w:tr>
        <w:trPr>
          <w:cantSplit w:val="0"/>
          <w:trHeight w:val="645" w:hRule="atLeast"/>
          <w:tblHeader w:val="0"/>
        </w:trPr>
        <w:tc>
          <w:tcPr>
            <w:vMerge w:val="restart"/>
            <w:tcBorders>
              <w:top w:color="000000" w:space="0" w:sz="6" w:val="single"/>
              <w:left w:color="000000" w:space="0" w:sz="6" w:val="single"/>
              <w:bottom w:color="000000" w:space="0" w:sz="6" w:val="single"/>
              <w:right w:color="000000" w:space="0" w:sz="6" w:val="single"/>
            </w:tcBorders>
            <w:shd w:fill="bdd6ee" w:val="clear"/>
            <w:tcMar>
              <w:top w:w="0.0" w:type="dxa"/>
              <w:left w:w="100.0" w:type="dxa"/>
              <w:bottom w:w="0.0" w:type="dxa"/>
              <w:right w:w="100.0" w:type="dxa"/>
            </w:tcMar>
            <w:vAlign w:val="top"/>
          </w:tcPr>
          <w:p w:rsidR="00000000" w:rsidDel="00000000" w:rsidP="00000000" w:rsidRDefault="00000000" w:rsidRPr="00000000" w14:paraId="000003AA">
            <w:pPr>
              <w:spacing w:before="240" w:line="276" w:lineRule="auto"/>
              <w:ind w:left="140" w:right="140" w:firstLine="0"/>
              <w:jc w:val="cente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 For 6 years</w:t>
            </w:r>
          </w:p>
          <w:p w:rsidR="00000000" w:rsidDel="00000000" w:rsidP="00000000" w:rsidRDefault="00000000" w:rsidRPr="00000000" w14:paraId="000003AB">
            <w:pPr>
              <w:spacing w:before="240" w:line="276" w:lineRule="auto"/>
              <w:ind w:left="140" w:right="140" w:firstLine="0"/>
              <w:rPr>
                <w:rFonts w:ascii="Century Gothic" w:cs="Century Gothic" w:eastAsia="Century Gothic" w:hAnsi="Century Gothic"/>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bdd6ee" w:val="clear"/>
            <w:tcMar>
              <w:top w:w="0.0" w:type="dxa"/>
              <w:left w:w="100.0" w:type="dxa"/>
              <w:bottom w:w="0.0" w:type="dxa"/>
              <w:right w:w="100.0" w:type="dxa"/>
            </w:tcMar>
            <w:vAlign w:val="top"/>
          </w:tcPr>
          <w:p w:rsidR="00000000" w:rsidDel="00000000" w:rsidP="00000000" w:rsidRDefault="00000000" w:rsidRPr="00000000" w14:paraId="000003AC">
            <w:pPr>
              <w:numPr>
                <w:ilvl w:val="0"/>
                <w:numId w:val="5"/>
              </w:numPr>
              <w:spacing w:before="240" w:lineRule="auto"/>
              <w:ind w:left="425.19685039370046" w:right="14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Personnel Files for former employees</w:t>
            </w:r>
          </w:p>
          <w:p w:rsidR="00000000" w:rsidDel="00000000" w:rsidP="00000000" w:rsidRDefault="00000000" w:rsidRPr="00000000" w14:paraId="000003AD">
            <w:pPr>
              <w:numPr>
                <w:ilvl w:val="0"/>
                <w:numId w:val="5"/>
              </w:numPr>
              <w:ind w:left="425.19685039370046" w:right="14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Staff signing in records</w:t>
            </w:r>
          </w:p>
          <w:p w:rsidR="00000000" w:rsidDel="00000000" w:rsidP="00000000" w:rsidRDefault="00000000" w:rsidRPr="00000000" w14:paraId="000003AE">
            <w:pPr>
              <w:numPr>
                <w:ilvl w:val="0"/>
                <w:numId w:val="5"/>
              </w:numPr>
              <w:ind w:left="425.19685039370046" w:right="14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Payroll/financial records from end of financial year (6+1)</w:t>
            </w:r>
          </w:p>
          <w:p w:rsidR="00000000" w:rsidDel="00000000" w:rsidP="00000000" w:rsidRDefault="00000000" w:rsidRPr="00000000" w14:paraId="000003AF">
            <w:pPr>
              <w:numPr>
                <w:ilvl w:val="0"/>
                <w:numId w:val="5"/>
              </w:numPr>
              <w:ind w:left="425.19685039370046" w:right="14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Single Central Record (SCR) Entries for former employees</w:t>
            </w:r>
          </w:p>
          <w:p w:rsidR="00000000" w:rsidDel="00000000" w:rsidP="00000000" w:rsidRDefault="00000000" w:rsidRPr="00000000" w14:paraId="000003B0">
            <w:pPr>
              <w:numPr>
                <w:ilvl w:val="0"/>
                <w:numId w:val="5"/>
              </w:numPr>
              <w:ind w:left="425.19685039370046" w:right="14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Governor records (terms of office, training records, governor personnel files</w:t>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bdd6ee" w:val="clear"/>
            <w:tcMar>
              <w:top w:w="0.0" w:type="dxa"/>
              <w:left w:w="100.0" w:type="dxa"/>
              <w:bottom w:w="0.0" w:type="dxa"/>
              <w:right w:w="100.0" w:type="dxa"/>
            </w:tcMar>
            <w:vAlign w:val="top"/>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bdd6ee" w:val="clear"/>
            <w:tcMar>
              <w:top w:w="0.0" w:type="dxa"/>
              <w:left w:w="100.0" w:type="dxa"/>
              <w:bottom w:w="0.0" w:type="dxa"/>
              <w:right w:w="100.0" w:type="dxa"/>
            </w:tcMar>
            <w:vAlign w:val="top"/>
          </w:tcPr>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bdd6ee" w:val="clear"/>
            <w:tcMar>
              <w:top w:w="0.0" w:type="dxa"/>
              <w:left w:w="100.0" w:type="dxa"/>
              <w:bottom w:w="0.0" w:type="dxa"/>
              <w:right w:w="100.0" w:type="dxa"/>
            </w:tcMar>
            <w:vAlign w:val="top"/>
          </w:tcPr>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bdd6ee" w:val="clear"/>
            <w:tcMar>
              <w:top w:w="0.0" w:type="dxa"/>
              <w:left w:w="100.0" w:type="dxa"/>
              <w:bottom w:w="0.0" w:type="dxa"/>
              <w:right w:w="100.0" w:type="dxa"/>
            </w:tcMar>
            <w:vAlign w:val="top"/>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bdd6ee" w:val="clear"/>
            <w:tcMar>
              <w:top w:w="0.0" w:type="dxa"/>
              <w:left w:w="100.0" w:type="dxa"/>
              <w:bottom w:w="0.0" w:type="dxa"/>
              <w:right w:w="100.0" w:type="dxa"/>
            </w:tcMar>
            <w:vAlign w:val="top"/>
          </w:tcPr>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bdd6ee" w:val="clear"/>
            <w:tcMar>
              <w:top w:w="0.0" w:type="dxa"/>
              <w:left w:w="100.0" w:type="dxa"/>
              <w:bottom w:w="0.0" w:type="dxa"/>
              <w:right w:w="100.0" w:type="dxa"/>
            </w:tcMar>
            <w:vAlign w:val="top"/>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bl>
    <w:p w:rsidR="00000000" w:rsidDel="00000000" w:rsidP="00000000" w:rsidRDefault="00000000" w:rsidRPr="00000000" w14:paraId="000003B7">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tbl>
      <w:tblPr>
        <w:tblStyle w:val="Table8"/>
        <w:tblW w:w="99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60"/>
        <w:gridCol w:w="7755"/>
        <w:tblGridChange w:id="0">
          <w:tblGrid>
            <w:gridCol w:w="2160"/>
            <w:gridCol w:w="7755"/>
          </w:tblGrid>
        </w:tblGridChange>
      </w:tblGrid>
      <w:tr>
        <w:trPr>
          <w:cantSplit w:val="1"/>
          <w:tblHeader w:val="0"/>
        </w:trPr>
        <w:tc>
          <w:tcPr>
            <w:vMerge w:val="restart"/>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B8">
            <w:pPr>
              <w:spacing w:before="240" w:line="276" w:lineRule="auto"/>
              <w:jc w:val="cente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 For 3 years</w:t>
            </w:r>
          </w:p>
          <w:p w:rsidR="00000000" w:rsidDel="00000000" w:rsidP="00000000" w:rsidRDefault="00000000" w:rsidRPr="00000000" w14:paraId="000003B9">
            <w:pPr>
              <w:spacing w:before="240" w:line="276" w:lineRule="auto"/>
              <w:rPr>
                <w:rFonts w:ascii="Century Gothic" w:cs="Century Gothic" w:eastAsia="Century Gothic" w:hAnsi="Century Gothic"/>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BA">
            <w:pPr>
              <w:ind w:left="72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BB">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1.</w:t>
            </w:r>
            <w:r w:rsidDel="00000000" w:rsidR="00000000" w:rsidRPr="00000000">
              <w:rPr>
                <w:rFonts w:ascii="Century Gothic" w:cs="Century Gothic" w:eastAsia="Century Gothic" w:hAnsi="Century Gothic"/>
                <w:rtl w:val="0"/>
              </w:rPr>
              <w:t xml:space="preserve"> Accident books (from date of last entry)</w:t>
            </w:r>
            <w:r w:rsidDel="00000000" w:rsidR="00000000" w:rsidRPr="00000000">
              <w:rPr>
                <w:rtl w:val="0"/>
              </w:rPr>
            </w:r>
          </w:p>
          <w:p w:rsidR="00000000" w:rsidDel="00000000" w:rsidP="00000000" w:rsidRDefault="00000000" w:rsidRPr="00000000" w14:paraId="000003BC">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2.</w:t>
            </w:r>
            <w:r w:rsidDel="00000000" w:rsidR="00000000" w:rsidRPr="00000000">
              <w:rPr>
                <w:rFonts w:ascii="Century Gothic" w:cs="Century Gothic" w:eastAsia="Century Gothic" w:hAnsi="Century Gothic"/>
                <w:rtl w:val="0"/>
              </w:rPr>
              <w:t xml:space="preserve">  Health and safety risk assessments and policy statements</w:t>
            </w:r>
            <w:r w:rsidDel="00000000" w:rsidR="00000000" w:rsidRPr="00000000">
              <w:rPr>
                <w:rtl w:val="0"/>
              </w:rPr>
            </w:r>
          </w:p>
          <w:p w:rsidR="00000000" w:rsidDel="00000000" w:rsidP="00000000" w:rsidRDefault="00000000" w:rsidRPr="00000000" w14:paraId="000003B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3. </w:t>
            </w:r>
            <w:r w:rsidDel="00000000" w:rsidR="00000000" w:rsidRPr="00000000">
              <w:rPr>
                <w:rFonts w:ascii="Century Gothic" w:cs="Century Gothic" w:eastAsia="Century Gothic" w:hAnsi="Century Gothic"/>
                <w:rtl w:val="0"/>
              </w:rPr>
              <w:t xml:space="preserve"> Payment records and timesheets for temporary and casual workers</w:t>
            </w:r>
            <w:r w:rsidDel="00000000" w:rsidR="00000000" w:rsidRPr="00000000">
              <w:rPr>
                <w:rtl w:val="0"/>
              </w:rPr>
            </w:r>
          </w:p>
          <w:p w:rsidR="00000000" w:rsidDel="00000000" w:rsidP="00000000" w:rsidRDefault="00000000" w:rsidRPr="00000000" w14:paraId="000003BE">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4.</w:t>
            </w:r>
            <w:r w:rsidDel="00000000" w:rsidR="00000000" w:rsidRPr="00000000">
              <w:rPr>
                <w:rFonts w:ascii="Century Gothic" w:cs="Century Gothic" w:eastAsia="Century Gothic" w:hAnsi="Century Gothic"/>
                <w:rtl w:val="0"/>
              </w:rPr>
              <w:t xml:space="preserve">   Maternity and statutory sick pay records</w:t>
            </w:r>
            <w:r w:rsidDel="00000000" w:rsidR="00000000" w:rsidRPr="00000000">
              <w:rPr>
                <w:rtl w:val="0"/>
              </w:rPr>
            </w:r>
          </w:p>
          <w:p w:rsidR="00000000" w:rsidDel="00000000" w:rsidP="00000000" w:rsidRDefault="00000000" w:rsidRPr="00000000" w14:paraId="000003BF">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5. </w:t>
            </w:r>
            <w:r w:rsidDel="00000000" w:rsidR="00000000" w:rsidRPr="00000000">
              <w:rPr>
                <w:rFonts w:ascii="Century Gothic" w:cs="Century Gothic" w:eastAsia="Century Gothic" w:hAnsi="Century Gothic"/>
                <w:rtl w:val="0"/>
              </w:rPr>
              <w:t xml:space="preserve">  Emails (it is best practice to delete emails older than 2-3 years)</w:t>
            </w:r>
            <w:r w:rsidDel="00000000" w:rsidR="00000000" w:rsidRPr="00000000">
              <w:rPr>
                <w:rtl w:val="0"/>
              </w:rPr>
            </w:r>
          </w:p>
          <w:p w:rsidR="00000000" w:rsidDel="00000000" w:rsidP="00000000" w:rsidRDefault="00000000" w:rsidRPr="00000000" w14:paraId="000003C0">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6.</w:t>
            </w:r>
            <w:r w:rsidDel="00000000" w:rsidR="00000000" w:rsidRPr="00000000">
              <w:rPr>
                <w:rFonts w:ascii="Century Gothic" w:cs="Century Gothic" w:eastAsia="Century Gothic" w:hAnsi="Century Gothic"/>
                <w:rtl w:val="0"/>
              </w:rPr>
              <w:t xml:space="preserve">   Visitor signing in records (2-3 years)</w:t>
            </w: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c5e0b3" w:val="clear"/>
            <w:tcMar>
              <w:top w:w="0.0" w:type="dxa"/>
              <w:left w:w="100.0" w:type="dxa"/>
              <w:bottom w:w="0.0" w:type="dxa"/>
              <w:right w:w="100.0" w:type="dxa"/>
            </w:tcMar>
            <w:vAlign w:val="top"/>
          </w:tcPr>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bl>
    <w:p w:rsidR="00000000" w:rsidDel="00000000" w:rsidP="00000000" w:rsidRDefault="00000000" w:rsidRPr="00000000" w14:paraId="000003CD">
      <w:pPr>
        <w:spacing w:line="240" w:lineRule="auto"/>
        <w:rPr>
          <w:rFonts w:ascii="Century Gothic" w:cs="Century Gothic" w:eastAsia="Century Gothic" w:hAnsi="Century Gothic"/>
        </w:rPr>
      </w:pPr>
      <w:r w:rsidDel="00000000" w:rsidR="00000000" w:rsidRPr="00000000">
        <w:rPr>
          <w:rtl w:val="0"/>
        </w:rPr>
      </w:r>
    </w:p>
    <w:tbl>
      <w:tblPr>
        <w:tblStyle w:val="Table9"/>
        <w:tblW w:w="97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90"/>
        <w:gridCol w:w="7545"/>
        <w:tblGridChange w:id="0">
          <w:tblGrid>
            <w:gridCol w:w="2190"/>
            <w:gridCol w:w="7545"/>
          </w:tblGrid>
        </w:tblGridChange>
      </w:tblGrid>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CE">
            <w:pPr>
              <w:spacing w:before="240"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u w:val="single"/>
                <w:rtl w:val="0"/>
              </w:rPr>
              <w:t xml:space="preserve"> For longer</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CF">
            <w:pPr>
              <w:numPr>
                <w:ilvl w:val="0"/>
                <w:numId w:val="3"/>
              </w:numPr>
              <w:ind w:left="566.9291338582675"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Pupil files (until the individual turns 25)</w:t>
            </w:r>
            <w:r w:rsidDel="00000000" w:rsidR="00000000" w:rsidRPr="00000000">
              <w:rPr>
                <w:rtl w:val="0"/>
              </w:rPr>
            </w:r>
          </w:p>
          <w:p w:rsidR="00000000" w:rsidDel="00000000" w:rsidP="00000000" w:rsidRDefault="00000000" w:rsidRPr="00000000" w14:paraId="000003D0">
            <w:pPr>
              <w:numPr>
                <w:ilvl w:val="0"/>
                <w:numId w:val="3"/>
              </w:numPr>
              <w:ind w:left="566.9291338582675"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SEN files and EHC plans (until individual turns 31)</w:t>
            </w:r>
            <w:r w:rsidDel="00000000" w:rsidR="00000000" w:rsidRPr="00000000">
              <w:rPr>
                <w:rtl w:val="0"/>
              </w:rPr>
            </w:r>
          </w:p>
          <w:p w:rsidR="00000000" w:rsidDel="00000000" w:rsidP="00000000" w:rsidRDefault="00000000" w:rsidRPr="00000000" w14:paraId="000003D1">
            <w:pPr>
              <w:numPr>
                <w:ilvl w:val="0"/>
                <w:numId w:val="3"/>
              </w:numPr>
              <w:ind w:left="566.9291338582675"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Safeguarding records (currently indefinitely)</w:t>
            </w:r>
            <w:r w:rsidDel="00000000" w:rsidR="00000000" w:rsidRPr="00000000">
              <w:rPr>
                <w:rtl w:val="0"/>
              </w:rPr>
            </w:r>
          </w:p>
          <w:p w:rsidR="00000000" w:rsidDel="00000000" w:rsidP="00000000" w:rsidRDefault="00000000" w:rsidRPr="00000000" w14:paraId="000003D2">
            <w:pPr>
              <w:numPr>
                <w:ilvl w:val="0"/>
                <w:numId w:val="3"/>
              </w:numPr>
              <w:ind w:left="566.9291338582675"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Governing body minutes (life of the organisation)</w:t>
            </w: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rHeight w:val="555" w:hRule="atLeast"/>
          <w:tblHeader w:val="0"/>
        </w:trPr>
        <w:tc>
          <w:tcPr>
            <w:vMerge w:val="continue"/>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dbdbdb" w:val="clear"/>
            <w:tcMar>
              <w:top w:w="0.0" w:type="dxa"/>
              <w:left w:w="100.0" w:type="dxa"/>
              <w:bottom w:w="0.0" w:type="dxa"/>
              <w:right w:w="100.0" w:type="dxa"/>
            </w:tcMar>
            <w:vAlign w:val="top"/>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rPr>
            </w:pPr>
            <w:r w:rsidDel="00000000" w:rsidR="00000000" w:rsidRPr="00000000">
              <w:rPr>
                <w:rtl w:val="0"/>
              </w:rPr>
            </w:r>
          </w:p>
        </w:tc>
      </w:tr>
    </w:tbl>
    <w:p w:rsidR="00000000" w:rsidDel="00000000" w:rsidP="00000000" w:rsidRDefault="00000000" w:rsidRPr="00000000" w14:paraId="000003DB">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DC">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DD">
      <w:pPr>
        <w:pStyle w:val="Heading1"/>
        <w:keepLines w:val="0"/>
        <w:spacing w:after="0" w:before="0" w:line="240" w:lineRule="auto"/>
        <w:ind w:left="720" w:firstLine="0"/>
        <w:jc w:val="both"/>
        <w:rPr>
          <w:rFonts w:ascii="Verdana" w:cs="Verdana" w:eastAsia="Verdana" w:hAnsi="Verdana"/>
          <w:b w:val="1"/>
          <w:bCs w:val="1"/>
          <w:smallCaps w:val="1"/>
          <w:sz w:val="20"/>
          <w:szCs w:val="20"/>
        </w:rPr>
      </w:pPr>
      <w:bookmarkStart w:colFirst="0" w:colLast="0" w:name="_heading=h.23ckvvd" w:id="38"/>
      <w:bookmarkEnd w:id="38"/>
      <w:r w:rsidDel="00000000" w:rsidR="00000000" w:rsidRPr="00000000">
        <w:br w:type="page"/>
      </w:r>
      <w:r w:rsidDel="00000000" w:rsidR="00000000" w:rsidRPr="00000000">
        <w:rPr>
          <w:rtl w:val="0"/>
        </w:rPr>
      </w:r>
    </w:p>
    <w:p w:rsidR="00000000" w:rsidDel="00000000" w:rsidP="00000000" w:rsidRDefault="00000000" w:rsidRPr="00000000" w14:paraId="000003DE">
      <w:pPr>
        <w:pStyle w:val="Heading1"/>
        <w:keepLines w:val="0"/>
        <w:spacing w:after="0" w:before="0" w:line="240" w:lineRule="auto"/>
        <w:ind w:left="720" w:firstLine="0"/>
        <w:jc w:val="both"/>
        <w:rPr>
          <w:rFonts w:ascii="Verdana" w:cs="Verdana" w:eastAsia="Verdana" w:hAnsi="Verdana"/>
          <w:smallCaps w:val="1"/>
          <w:sz w:val="20"/>
          <w:szCs w:val="20"/>
        </w:rPr>
      </w:pPr>
      <w:bookmarkStart w:colFirst="0" w:colLast="0" w:name="_heading=h.xi29o8hb0px0" w:id="39"/>
      <w:bookmarkEnd w:id="39"/>
      <w:r w:rsidDel="00000000" w:rsidR="00000000" w:rsidRPr="00000000">
        <w:rPr>
          <w:rtl w:val="0"/>
        </w:rPr>
      </w:r>
    </w:p>
    <w:p w:rsidR="00000000" w:rsidDel="00000000" w:rsidP="00000000" w:rsidRDefault="00000000" w:rsidRPr="00000000" w14:paraId="000003DF">
      <w:pPr>
        <w:pStyle w:val="Heading1"/>
        <w:keepLines w:val="0"/>
        <w:spacing w:after="0" w:before="0" w:line="240" w:lineRule="auto"/>
        <w:ind w:left="720" w:firstLine="0"/>
        <w:jc w:val="both"/>
        <w:rPr>
          <w:rFonts w:ascii="Verdana" w:cs="Verdana" w:eastAsia="Verdana" w:hAnsi="Verdana"/>
          <w:smallCaps w:val="1"/>
          <w:sz w:val="20"/>
          <w:szCs w:val="20"/>
        </w:rPr>
      </w:pPr>
      <w:bookmarkStart w:colFirst="0" w:colLast="0" w:name="_heading=h.sq9icj8bx2" w:id="40"/>
      <w:bookmarkEnd w:id="40"/>
      <w:r w:rsidDel="00000000" w:rsidR="00000000" w:rsidRPr="00000000">
        <w:rPr>
          <w:rtl w:val="0"/>
        </w:rPr>
      </w:r>
    </w:p>
    <w:p w:rsidR="00000000" w:rsidDel="00000000" w:rsidP="00000000" w:rsidRDefault="00000000" w:rsidRPr="00000000" w14:paraId="000003E0">
      <w:pPr>
        <w:pStyle w:val="Heading1"/>
        <w:keepLines w:val="0"/>
        <w:spacing w:after="0" w:before="0" w:line="240" w:lineRule="auto"/>
        <w:ind w:left="720" w:firstLine="0"/>
        <w:jc w:val="both"/>
        <w:rPr>
          <w:rFonts w:ascii="Verdana" w:cs="Verdana" w:eastAsia="Verdana" w:hAnsi="Verdana"/>
          <w:b w:val="1"/>
          <w:bCs w:val="1"/>
          <w:smallCaps w:val="1"/>
          <w:sz w:val="20"/>
          <w:szCs w:val="20"/>
        </w:rPr>
      </w:pPr>
      <w:bookmarkStart w:colFirst="0" w:colLast="0" w:name="_heading=h.ihv636" w:id="41"/>
      <w:bookmarkEnd w:id="41"/>
      <w:r w:rsidDel="00000000" w:rsidR="00000000" w:rsidRPr="00000000">
        <w:rPr>
          <w:rFonts w:ascii="Verdana" w:cs="Verdana" w:eastAsia="Verdana" w:hAnsi="Verdana"/>
          <w:b w:val="1"/>
          <w:bCs w:val="1"/>
          <w:smallCaps w:val="1"/>
          <w:sz w:val="20"/>
          <w:szCs w:val="20"/>
          <w:rtl w:val="0"/>
        </w:rPr>
        <w:t xml:space="preserve">Appendix 2 - Destruction &amp; Archive Log</w:t>
      </w:r>
    </w:p>
    <w:p w:rsidR="00000000" w:rsidDel="00000000" w:rsidP="00000000" w:rsidRDefault="00000000" w:rsidRPr="00000000" w14:paraId="000003E1">
      <w:pPr>
        <w:spacing w:line="276" w:lineRule="auto"/>
        <w:rPr/>
      </w:pPr>
      <w:r w:rsidDel="00000000" w:rsidR="00000000" w:rsidRPr="00000000">
        <w:rPr>
          <w:rtl w:val="0"/>
        </w:rPr>
      </w:r>
    </w:p>
    <w:p w:rsidR="00000000" w:rsidDel="00000000" w:rsidP="00000000" w:rsidRDefault="00000000" w:rsidRPr="00000000" w14:paraId="000003E2">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click on the above link to find the template for Data destruction &amp; archive log for your site. </w:t>
      </w:r>
    </w:p>
    <w:p w:rsidR="00000000" w:rsidDel="00000000" w:rsidP="00000000" w:rsidRDefault="00000000" w:rsidRPr="00000000" w14:paraId="000003E3">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E4">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download a copy to set up as the Destruction Log for your school site. </w:t>
      </w:r>
    </w:p>
    <w:p w:rsidR="00000000" w:rsidDel="00000000" w:rsidP="00000000" w:rsidRDefault="00000000" w:rsidRPr="00000000" w14:paraId="000003E5">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E6">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add your school name to the header. This must be kept available for audit by The Director of Compliance or Beckmead Trust Data Protection Officer (DPO).</w:t>
      </w:r>
    </w:p>
    <w:p w:rsidR="00000000" w:rsidDel="00000000" w:rsidP="00000000" w:rsidRDefault="00000000" w:rsidRPr="00000000" w14:paraId="000003E7">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E8">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E9">
      <w:pPr>
        <w:spacing w:line="276" w:lineRule="auto"/>
        <w:rPr/>
      </w:pPr>
      <w:hyperlink r:id="rId13">
        <w:r w:rsidDel="00000000" w:rsidR="00000000" w:rsidRPr="00000000">
          <w:rPr>
            <w:color w:val="0000ee"/>
            <w:u w:val="single"/>
            <w:rtl w:val="0"/>
          </w:rPr>
          <w:t xml:space="preserve">Data Destruction &amp; Archive Log - TEMPLATE</w:t>
        </w:r>
      </w:hyperlink>
      <w:r w:rsidDel="00000000" w:rsidR="00000000" w:rsidRPr="00000000">
        <w:rPr>
          <w:rtl w:val="0"/>
        </w:rPr>
      </w:r>
    </w:p>
    <w:p w:rsidR="00000000" w:rsidDel="00000000" w:rsidP="00000000" w:rsidRDefault="00000000" w:rsidRPr="00000000" w14:paraId="000003EA">
      <w:pPr>
        <w:spacing w:line="276" w:lineRule="auto"/>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r>
    </w:p>
    <w:sectPr>
      <w:type w:val="nextPage"/>
      <w:pgSz w:h="16834" w:w="11909" w:orient="portrait"/>
      <w:pgMar w:bottom="1440" w:top="2408" w:left="1440" w:right="1440" w:header="709" w:footer="566.929133858267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C">
    <w:pPr>
      <w:rPr/>
    </w:pPr>
    <w:r w:rsidDel="00000000" w:rsidR="00000000" w:rsidRPr="00000000">
      <w:rPr/>
      <w:drawing>
        <wp:anchor allowOverlap="1" behindDoc="0" distB="114300" distT="114300" distL="114300" distR="114300" hidden="0" layoutInCell="1" locked="0" relativeHeight="0" simplePos="0">
          <wp:simplePos x="0" y="0"/>
          <wp:positionH relativeFrom="page">
            <wp:posOffset>-9521</wp:posOffset>
          </wp:positionH>
          <wp:positionV relativeFrom="page">
            <wp:posOffset>0</wp:posOffset>
          </wp:positionV>
          <wp:extent cx="2590800" cy="161925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
                  <a:srcRect b="78934" l="0" r="56410" t="0"/>
                  <a:stretch>
                    <a:fillRect/>
                  </a:stretch>
                </pic:blipFill>
                <pic:spPr>
                  <a:xfrm>
                    <a:off x="0" y="0"/>
                    <a:ext cx="2590800" cy="161925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lvl w:ilvl="0">
      <w:start w:val="1"/>
      <w:numFmt w:val="bullet"/>
      <w:lvlText w:val="●"/>
      <w:lvlJc w:val="left"/>
      <w:pPr>
        <w:ind w:left="795" w:hanging="360"/>
      </w:pPr>
      <w:rPr>
        <w:u w:val="none"/>
      </w:rPr>
    </w:lvl>
    <w:lvl w:ilvl="1">
      <w:start w:val="1"/>
      <w:numFmt w:val="bullet"/>
      <w:lvlText w:val="o"/>
      <w:lvlJc w:val="left"/>
      <w:pPr>
        <w:ind w:left="1515" w:hanging="360"/>
      </w:pPr>
      <w:rPr>
        <w:u w:val="none"/>
      </w:rPr>
    </w:lvl>
    <w:lvl w:ilvl="2">
      <w:start w:val="1"/>
      <w:numFmt w:val="bullet"/>
      <w:lvlText w:val="▪"/>
      <w:lvlJc w:val="left"/>
      <w:pPr>
        <w:ind w:left="2235" w:hanging="360"/>
      </w:pPr>
      <w:rPr>
        <w:u w:val="none"/>
      </w:rPr>
    </w:lvl>
    <w:lvl w:ilvl="3">
      <w:start w:val="1"/>
      <w:numFmt w:val="bullet"/>
      <w:lvlText w:val="●"/>
      <w:lvlJc w:val="left"/>
      <w:pPr>
        <w:ind w:left="2955" w:hanging="360"/>
      </w:pPr>
      <w:rPr>
        <w:u w:val="none"/>
      </w:rPr>
    </w:lvl>
    <w:lvl w:ilvl="4">
      <w:start w:val="1"/>
      <w:numFmt w:val="bullet"/>
      <w:lvlText w:val="o"/>
      <w:lvlJc w:val="left"/>
      <w:pPr>
        <w:ind w:left="3675" w:hanging="360"/>
      </w:pPr>
      <w:rPr>
        <w:u w:val="none"/>
      </w:rPr>
    </w:lvl>
    <w:lvl w:ilvl="5">
      <w:start w:val="1"/>
      <w:numFmt w:val="bullet"/>
      <w:lvlText w:val="▪"/>
      <w:lvlJc w:val="left"/>
      <w:pPr>
        <w:ind w:left="4395" w:hanging="360"/>
      </w:pPr>
      <w:rPr>
        <w:u w:val="none"/>
      </w:rPr>
    </w:lvl>
    <w:lvl w:ilvl="6">
      <w:start w:val="1"/>
      <w:numFmt w:val="bullet"/>
      <w:lvlText w:val="●"/>
      <w:lvlJc w:val="left"/>
      <w:pPr>
        <w:ind w:left="5115" w:hanging="360"/>
      </w:pPr>
      <w:rPr>
        <w:u w:val="none"/>
      </w:rPr>
    </w:lvl>
    <w:lvl w:ilvl="7">
      <w:start w:val="1"/>
      <w:numFmt w:val="bullet"/>
      <w:lvlText w:val="o"/>
      <w:lvlJc w:val="left"/>
      <w:pPr>
        <w:ind w:left="5835" w:hanging="360"/>
      </w:pPr>
      <w:rPr>
        <w:u w:val="none"/>
      </w:rPr>
    </w:lvl>
    <w:lvl w:ilvl="8">
      <w:start w:val="1"/>
      <w:numFmt w:val="bullet"/>
      <w:lvlText w:val="▪"/>
      <w:lvlJc w:val="left"/>
      <w:pPr>
        <w:ind w:left="6555"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rPr>
      <w:vertAlign w:val="baseline"/>
    </w:rPr>
    <w:tblPr>
      <w:tblStyleRowBandSize w:val="1"/>
      <w:tblStyleColBandSize w:val="1"/>
    </w:tblPr>
  </w:style>
  <w:style w:type="table" w:styleId="Table2">
    <w:basedOn w:val="TableNormal"/>
    <w:pPr>
      <w:spacing w:after="0" w:line="240" w:lineRule="auto"/>
    </w:pPr>
    <w:rPr>
      <w:vertAlign w:val="baseline"/>
    </w:rPr>
    <w:tblPr>
      <w:tblStyleRowBandSize w:val="1"/>
      <w:tblStyleColBandSize w:val="1"/>
    </w:tblPr>
  </w:style>
  <w:style w:type="table" w:styleId="Table3">
    <w:basedOn w:val="TableNormal"/>
    <w:pPr>
      <w:spacing w:after="0" w:line="240" w:lineRule="auto"/>
    </w:pPr>
    <w:rPr>
      <w:vertAlign w:val="baseline"/>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rPr>
      <w:vertAlign w:val="baseline"/>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rPr>
      <w:vertAlign w:val="baseline"/>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rPr>
      <w:vertAlign w:val="baseline"/>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vertAlign w:val="baseline"/>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vertAlign w:val="baseline"/>
    </w:rPr>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rPr>
      <w:vertAlign w:val="baseline"/>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hyperlink" Target="https://docs.google.com/spreadsheets/d/1wd4OBg9_kSFwj8pEaMwkLpfJlf40F2FMyDu7buUz1VA/edit?usp=sharing" TargetMode="Externa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record-keeping-and-retention-information-for-academies/record-keeping-and-retention-information-for-academies-and-academy-trus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M/3wqNJQjm3VyjHOwz1MOAAXHw==">CgMxLjAyCGguZ2pkZ3hzMgloLjMwajB6bGwyCWguMWZvYjl0ZTIJaC4zem55c2g3Mg5oLmZnbTh4d2duOGoxY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NaC5udnVid2oybHhqNjIJaC4yYm42d3N4MghoLnFzaDcwcTIJaC4zYXM0cG9qMgloLjFweGV6d2MyCWguNDl4MmlrNTIJaC4ycDJjc3J5Mg5oLmQ2MWpuaXQzOTNtOTIOaC4yOHR3Z21reHVpZ3QyDmguNGlocmd3dmxkNDVqMgloLjE0N24yenIyCWguM283YWxuazIJaC4yM2NrdnZkMg5oLnhpMjlvOGhiMHB4MDIMaC5zcTlpY2o4YngyMghoLmlodjYzNjgAciExWnZnWGN1ejFFdUtkR0pSYWpwSmJqeTZaXzhCQ21pMk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